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2C20" w14:textId="60BBB605" w:rsidR="001534BE" w:rsidRPr="003047A2" w:rsidRDefault="003047A2" w:rsidP="001534BE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b/>
          <w:bCs/>
          <w:sz w:val="28"/>
          <w:szCs w:val="28"/>
        </w:rPr>
        <w:t xml:space="preserve">Paroisse </w:t>
      </w:r>
      <w:proofErr w:type="spellStart"/>
      <w:r w:rsidRPr="003047A2">
        <w:rPr>
          <w:rFonts w:ascii="Calibri" w:eastAsia="Times New Roman" w:hAnsi="Calibri" w:cs="Calibri"/>
          <w:b/>
          <w:bCs/>
          <w:sz w:val="28"/>
          <w:szCs w:val="28"/>
        </w:rPr>
        <w:t>xy</w:t>
      </w:r>
      <w:proofErr w:type="spellEnd"/>
      <w:r w:rsidR="001534BE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r w:rsidR="001534BE" w:rsidRPr="001534BE">
        <w:rPr>
          <w:rFonts w:ascii="Arial" w:eastAsia="Times New Roman" w:hAnsi="Arial" w:cs="Arial"/>
          <w:sz w:val="22"/>
          <w:szCs w:val="22"/>
        </w:rPr>
        <w:t>abréviations :</w:t>
      </w:r>
      <w:r w:rsidRPr="003047A2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1534BE" w:rsidRPr="003047A2">
        <w:rPr>
          <w:rFonts w:ascii="Arial" w:eastAsia="Times New Roman" w:hAnsi="Arial" w:cs="Arial"/>
          <w:sz w:val="22"/>
          <w:szCs w:val="22"/>
        </w:rPr>
        <w:t> </w:t>
      </w:r>
      <w:r w:rsidR="001534BE">
        <w:rPr>
          <w:rFonts w:ascii="Arial" w:eastAsia="Times New Roman" w:hAnsi="Arial" w:cs="Arial"/>
          <w:sz w:val="22"/>
          <w:szCs w:val="22"/>
        </w:rPr>
        <w:t>T=Trimestre, CV=Coq vert, SME=Système de management environnemental</w:t>
      </w:r>
    </w:p>
    <w:p w14:paraId="745BBD4C" w14:textId="77777777" w:rsidR="003047A2" w:rsidRPr="003047A2" w:rsidRDefault="003047A2" w:rsidP="003047A2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117"/>
        <w:gridCol w:w="847"/>
        <w:gridCol w:w="9293"/>
        <w:gridCol w:w="2375"/>
      </w:tblGrid>
      <w:tr w:rsidR="003047A2" w:rsidRPr="003047A2" w14:paraId="2868D88F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132D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3E" w14:textId="3B841D1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</w:t>
            </w:r>
            <w:r w:rsidR="009D0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r w:rsidR="001534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trimestre</w:t>
            </w:r>
            <w:r w:rsidR="009D0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année)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54F7" w14:textId="32CBEF21" w:rsidR="003047A2" w:rsidRPr="003047A2" w:rsidRDefault="00614395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É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tape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7CC6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60EB" w14:textId="55542D26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remarque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3047A2" w:rsidRPr="003047A2" w14:paraId="56D66522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C0D6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B83E" w14:textId="467BA300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1 / </w:t>
            </w:r>
            <w:r w:rsidR="007E111E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0EF2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1 + 2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2D63" w14:textId="294B3A98" w:rsidR="003047A2" w:rsidRPr="003047A2" w:rsidRDefault="005B2103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Analyser les o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pportunités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 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risques </w:t>
            </w:r>
            <w:r w:rsidR="003047A2" w:rsidRPr="005B2103">
              <w:rPr>
                <w:rFonts w:ascii="Calibri" w:eastAsia="Times New Roman" w:hAnsi="Calibri" w:cs="Calibri"/>
                <w:sz w:val="20"/>
                <w:szCs w:val="20"/>
              </w:rPr>
              <w:t xml:space="preserve">du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CV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053B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prendre une décision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et 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>s’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enregistr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auprès d'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>œco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 xml:space="preserve">demander un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financement (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 xml:space="preserve">faire une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demande à l'église </w:t>
            </w:r>
            <w:r w:rsidR="00053BB3">
              <w:rPr>
                <w:rFonts w:ascii="Calibri" w:eastAsia="Times New Roman" w:hAnsi="Calibri" w:cs="Calibri"/>
                <w:sz w:val="20"/>
                <w:szCs w:val="20"/>
              </w:rPr>
              <w:t>cantonale en principe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).</w:t>
            </w:r>
          </w:p>
          <w:p w14:paraId="74EEEFC6" w14:textId="0E83934F" w:rsidR="003047A2" w:rsidRPr="003047A2" w:rsidRDefault="00084337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Faire une p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remière réunion constitu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tive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3047A2" w:rsidRPr="0008433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84337">
              <w:rPr>
                <w:rFonts w:ascii="Calibri" w:eastAsia="Times New Roman" w:hAnsi="Calibri" w:cs="Calibri"/>
                <w:sz w:val="20"/>
                <w:szCs w:val="20"/>
              </w:rPr>
              <w:t xml:space="preserve">Constituer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l’équipe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nvironnement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analyse du contexte de la paroisse.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15424">
              <w:rPr>
                <w:rFonts w:ascii="Calibri" w:eastAsia="Times New Roman" w:hAnsi="Calibri" w:cs="Calibri"/>
                <w:sz w:val="20"/>
                <w:szCs w:val="20"/>
              </w:rPr>
              <w:t xml:space="preserve">Faire un </w:t>
            </w:r>
            <w:r w:rsidR="00815424" w:rsidRPr="00815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</w:t>
            </w:r>
            <w:r w:rsidR="003047A2" w:rsidRPr="00815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uestionnaire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3047A2" w:rsidRPr="00815424">
              <w:rPr>
                <w:rFonts w:ascii="Calibri" w:eastAsia="Times New Roman" w:hAnsi="Calibri" w:cs="Calibri"/>
                <w:sz w:val="20"/>
                <w:szCs w:val="20"/>
              </w:rPr>
              <w:t xml:space="preserve">pour les employés </w:t>
            </w:r>
            <w:r w:rsidR="00815424">
              <w:rPr>
                <w:rFonts w:ascii="Calibri" w:eastAsia="Times New Roman" w:hAnsi="Calibri" w:cs="Calibri"/>
                <w:sz w:val="20"/>
                <w:szCs w:val="20"/>
              </w:rPr>
              <w:t xml:space="preserve">et les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bénévoles</w:t>
            </w:r>
            <w:r w:rsidR="00815424">
              <w:rPr>
                <w:rFonts w:ascii="Calibri" w:eastAsia="Times New Roman" w:hAnsi="Calibri" w:cs="Calibri"/>
                <w:sz w:val="20"/>
                <w:szCs w:val="20"/>
              </w:rPr>
              <w:t xml:space="preserve"> de la paroisse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.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83B5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51CCE78B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B3E5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63A1" w14:textId="29A99498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T2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/ 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1909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70B8" w14:textId="5C05C72A" w:rsidR="003047A2" w:rsidRPr="003047A2" w:rsidRDefault="00A538DA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Créer le document des « </w:t>
            </w:r>
            <w:r w:rsidRPr="001309F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="003047A2" w:rsidRPr="001309F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ig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nes directrices pour la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réation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avec éventuellement des sous-groupes par thèmes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) . Planification des 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inspections </w:t>
            </w:r>
            <w:r w:rsidR="002A4C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de bâtiments et d’installations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en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sous-groupe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); </w:t>
            </w:r>
            <w:r w:rsidR="009918A7">
              <w:rPr>
                <w:rFonts w:ascii="Calibri" w:eastAsia="Times New Roman" w:hAnsi="Calibri" w:cs="Calibri"/>
                <w:sz w:val="20"/>
                <w:szCs w:val="20"/>
              </w:rPr>
              <w:t>Définir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 un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9918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enregistrement</w:t>
            </w:r>
            <w:r w:rsidR="003047A2" w:rsidRPr="009918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2A4C5C" w:rsidRPr="009918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systématique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des données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 recueillies.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Utilisation du </w:t>
            </w:r>
            <w:r w:rsidR="009918A7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2A4C5C">
              <w:rPr>
                <w:rFonts w:ascii="Calibri" w:eastAsia="Times New Roman" w:hAnsi="Calibri" w:cs="Calibri"/>
                <w:sz w:val="20"/>
                <w:szCs w:val="20"/>
              </w:rPr>
              <w:t xml:space="preserve">ompte </w:t>
            </w:r>
            <w:r w:rsidR="003047A2" w:rsidRPr="009918A7">
              <w:rPr>
                <w:rFonts w:ascii="Calibri" w:eastAsia="Times New Roman" w:hAnsi="Calibri" w:cs="Calibri"/>
                <w:sz w:val="20"/>
                <w:szCs w:val="20"/>
              </w:rPr>
              <w:t>de données</w:t>
            </w:r>
            <w:r w:rsidR="002A4C5C" w:rsidRPr="009918A7">
              <w:rPr>
                <w:rFonts w:ascii="Calibri" w:eastAsia="Times New Roman" w:hAnsi="Calibri" w:cs="Calibri"/>
                <w:sz w:val="20"/>
                <w:szCs w:val="20"/>
              </w:rPr>
              <w:t xml:space="preserve"> vertes</w:t>
            </w:r>
            <w:r w:rsidR="003047A2" w:rsidRPr="009918A7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25D4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5CE6B188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9BCF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25A5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T3 / 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15CB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3 + 4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C0F8" w14:textId="0CAC24F0" w:rsidR="003047A2" w:rsidRPr="003047A2" w:rsidRDefault="00004745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Analyser les résultats du q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uestionnair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Définir les </w:t>
            </w:r>
            <w:r w:rsidRPr="0000474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="003047A2" w:rsidRPr="0000474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imite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du système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à prendre en compte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domaines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pertinents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qui ont un impact sur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l'environnement). Planification du 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contrôle légal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et de 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 sécurité au travail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1309F3">
              <w:rPr>
                <w:rFonts w:ascii="Calibri" w:eastAsia="Times New Roman" w:hAnsi="Calibri" w:cs="Calibri"/>
                <w:sz w:val="20"/>
                <w:szCs w:val="20"/>
              </w:rPr>
              <w:t>Suivi du document sur l</w:t>
            </w:r>
            <w:r w:rsidR="001309F3" w:rsidRPr="001309F3">
              <w:rPr>
                <w:rFonts w:ascii="Calibri" w:eastAsia="Times New Roman" w:hAnsi="Calibri" w:cs="Calibri"/>
                <w:sz w:val="20"/>
                <w:szCs w:val="20"/>
              </w:rPr>
              <w:t>es Lignes directrices pour la Création</w:t>
            </w:r>
            <w:r w:rsidR="003047A2" w:rsidRPr="001309F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60664">
              <w:rPr>
                <w:rFonts w:ascii="Calibri" w:eastAsia="Times New Roman" w:hAnsi="Calibri" w:cs="Calibri"/>
                <w:sz w:val="20"/>
                <w:szCs w:val="20"/>
              </w:rPr>
              <w:t>Organisation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d'un événement </w:t>
            </w:r>
            <w:r w:rsidR="00D8509B">
              <w:rPr>
                <w:rFonts w:ascii="Calibri" w:eastAsia="Times New Roman" w:hAnsi="Calibri" w:cs="Calibri"/>
                <w:sz w:val="20"/>
                <w:szCs w:val="20"/>
              </w:rPr>
              <w:t xml:space="preserve">ouvert au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public (éventuellement pendant </w:t>
            </w:r>
            <w:r w:rsidR="001309F3">
              <w:rPr>
                <w:rFonts w:ascii="Calibri" w:eastAsia="Times New Roman" w:hAnsi="Calibri" w:cs="Calibri"/>
                <w:sz w:val="20"/>
                <w:szCs w:val="20"/>
              </w:rPr>
              <w:t>la Saison de la C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réation</w:t>
            </w:r>
            <w:r w:rsidR="00302477">
              <w:rPr>
                <w:rFonts w:ascii="Calibri" w:eastAsia="Times New Roman" w:hAnsi="Calibri" w:cs="Calibri"/>
                <w:sz w:val="20"/>
                <w:szCs w:val="20"/>
              </w:rPr>
              <w:t xml:space="preserve"> en septembre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="001309F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DB15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00C5FD29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A6D2" w14:textId="69B64C7B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75CB" w14:textId="2B472A63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3 /20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CCBB" w14:textId="7B7C1D84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3 +</w:t>
            </w:r>
            <w:r w:rsidR="009717F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EF90" w14:textId="00071A95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Adoption </w:t>
            </w:r>
            <w:r w:rsidR="00410B8E">
              <w:rPr>
                <w:rFonts w:ascii="Calibri" w:eastAsia="Times New Roman" w:hAnsi="Calibri" w:cs="Calibri"/>
                <w:sz w:val="20"/>
                <w:szCs w:val="20"/>
              </w:rPr>
              <w:t>du document sur l</w:t>
            </w:r>
            <w:r w:rsidR="00410B8E" w:rsidRPr="001309F3">
              <w:rPr>
                <w:rFonts w:ascii="Calibri" w:eastAsia="Times New Roman" w:hAnsi="Calibri" w:cs="Calibri"/>
                <w:sz w:val="20"/>
                <w:szCs w:val="20"/>
              </w:rPr>
              <w:t>es Lignes directrices pour la Création</w:t>
            </w:r>
            <w:r w:rsidR="00410B8E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-&gt; transmettre au </w:t>
            </w:r>
            <w:r w:rsidR="00410B8E">
              <w:rPr>
                <w:rFonts w:ascii="Calibri" w:eastAsia="Times New Roman" w:hAnsi="Calibri" w:cs="Calibri"/>
                <w:sz w:val="20"/>
                <w:szCs w:val="20"/>
              </w:rPr>
              <w:t>conseil de paroisse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pour </w:t>
            </w:r>
            <w:r w:rsidR="00410B8E">
              <w:rPr>
                <w:rFonts w:ascii="Calibri" w:eastAsia="Times New Roman" w:hAnsi="Calibri" w:cs="Calibri"/>
                <w:sz w:val="20"/>
                <w:szCs w:val="20"/>
              </w:rPr>
              <w:t>validation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456397">
              <w:rPr>
                <w:rFonts w:ascii="Calibri" w:eastAsia="Times New Roman" w:hAnsi="Calibri" w:cs="Calibri"/>
                <w:sz w:val="20"/>
                <w:szCs w:val="20"/>
              </w:rPr>
              <w:t xml:space="preserve">Faire l’état des lieux :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Focus sur </w:t>
            </w:r>
            <w:r w:rsidR="00456397">
              <w:rPr>
                <w:rFonts w:ascii="Calibri" w:eastAsia="Times New Roman" w:hAnsi="Calibri" w:cs="Calibri"/>
                <w:sz w:val="20"/>
                <w:szCs w:val="20"/>
              </w:rPr>
              <w:t>l’utilisation du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papier </w:t>
            </w:r>
            <w:r w:rsidRPr="00456397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="00456397" w:rsidRPr="00456397">
              <w:rPr>
                <w:rFonts w:ascii="Calibri" w:eastAsia="Times New Roman" w:hAnsi="Calibri" w:cs="Calibri"/>
                <w:sz w:val="20"/>
                <w:szCs w:val="20"/>
              </w:rPr>
              <w:t>ans</w:t>
            </w:r>
            <w:r w:rsidRPr="00456397">
              <w:rPr>
                <w:rFonts w:ascii="Calibri" w:eastAsia="Times New Roman" w:hAnsi="Calibri" w:cs="Calibri"/>
                <w:sz w:val="20"/>
                <w:szCs w:val="20"/>
              </w:rPr>
              <w:t xml:space="preserve"> l'organisation .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21AE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1459CA14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C56B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6433" w14:textId="72F3E40C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3 /20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E506" w14:textId="118089DD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F19D" w14:textId="29B3ADBA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Inspection du bâtiment</w:t>
            </w:r>
            <w:r w:rsidR="001A393A">
              <w:rPr>
                <w:rFonts w:ascii="Calibri" w:eastAsia="Times New Roman" w:hAnsi="Calibri" w:cs="Calibri"/>
                <w:sz w:val="20"/>
                <w:szCs w:val="20"/>
              </w:rPr>
              <w:t xml:space="preserve"> et continuer l’état des lieux en se focalisant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sur la consommation </w:t>
            </w:r>
            <w:r w:rsidR="001A393A">
              <w:rPr>
                <w:rFonts w:ascii="Calibri" w:eastAsia="Times New Roman" w:hAnsi="Calibri" w:cs="Calibri"/>
                <w:sz w:val="20"/>
                <w:szCs w:val="20"/>
              </w:rPr>
              <w:t>de d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échets </w:t>
            </w:r>
            <w:r w:rsidR="0017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et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1A39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le </w:t>
            </w:r>
            <w:r w:rsidR="0017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ecyclage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(formulaire</w:t>
            </w:r>
            <w:r w:rsidR="00736B9B">
              <w:rPr>
                <w:rFonts w:ascii="Calibri" w:eastAsia="Times New Roman" w:hAnsi="Calibri" w:cs="Calibri"/>
                <w:sz w:val="20"/>
                <w:szCs w:val="20"/>
              </w:rPr>
              <w:t xml:space="preserve"> à disposition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1D74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248D3F43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1A0F" w14:textId="0B358D2C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A583" w14:textId="61184782" w:rsidR="003047A2" w:rsidRPr="003047A2" w:rsidRDefault="009717F0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4 / 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7A4A" w14:textId="6385423E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5 +</w:t>
            </w:r>
            <w:r w:rsidR="009717F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51B5" w14:textId="68B85F46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Évaluation </w:t>
            </w:r>
            <w:r w:rsidR="00736B9B">
              <w:rPr>
                <w:rFonts w:ascii="Calibri" w:eastAsia="Times New Roman" w:hAnsi="Calibri" w:cs="Calibri"/>
                <w:sz w:val="20"/>
                <w:szCs w:val="20"/>
              </w:rPr>
              <w:t xml:space="preserve">de l’état des lieux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avec </w:t>
            </w:r>
            <w:r w:rsidR="00736B9B">
              <w:rPr>
                <w:rFonts w:ascii="Calibri" w:eastAsia="Times New Roman" w:hAnsi="Calibri" w:cs="Calibri"/>
                <w:sz w:val="20"/>
                <w:szCs w:val="20"/>
              </w:rPr>
              <w:t>l’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analyse de portefeuille. </w:t>
            </w:r>
            <w:r w:rsidR="00736B9B">
              <w:rPr>
                <w:rFonts w:ascii="Calibri" w:eastAsia="Times New Roman" w:hAnsi="Calibri" w:cs="Calibri"/>
                <w:sz w:val="20"/>
                <w:szCs w:val="20"/>
              </w:rPr>
              <w:t>Faire une ébauche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du programme environnemental.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6B03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3F495CFC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B9D7" w14:textId="20759911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5867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T1/21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4573" w14:textId="0A4B36F1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4B68" w14:textId="3F458194" w:rsidR="003047A2" w:rsidRPr="003047A2" w:rsidRDefault="00491001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Planifier la rédaction du r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apport environnemental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. Poursuite des travaux sur le programme environnemental ; Préparation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pour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l'acceptation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du programme environnemental par le conseil de paroisse.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ADB9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7F02C021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1406" w14:textId="5A7DF0F9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1A45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T2 / 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BF13" w14:textId="02877D0B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3F67" w14:textId="6F6462C7" w:rsidR="003047A2" w:rsidRPr="003047A2" w:rsidRDefault="008F068C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Management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environnemental 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améliorer l’organigramme </w:t>
            </w:r>
            <w:r w:rsidRPr="008F068C">
              <w:rPr>
                <w:rFonts w:ascii="Calibri" w:eastAsia="Times New Roman" w:hAnsi="Calibri" w:cs="Calibri"/>
                <w:sz w:val="20"/>
                <w:szCs w:val="20"/>
              </w:rPr>
              <w:t>sur la base de la gestion</w:t>
            </w:r>
            <w:r w:rsidR="003047A2" w:rsidRPr="008F068C">
              <w:rPr>
                <w:rFonts w:ascii="Calibri" w:eastAsia="Times New Roman" w:hAnsi="Calibri" w:cs="Calibri"/>
                <w:sz w:val="20"/>
                <w:szCs w:val="20"/>
              </w:rPr>
              <w:t xml:space="preserve"> environnementale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le contrôle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des tâches (</w:t>
            </w:r>
            <w:r w:rsidR="003047A2"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matrice organisationnelle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) 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faire un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>rapport environnemental intermédiaire 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 </w:t>
            </w:r>
            <w:r w:rsidR="003047A2"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sous-groupe) .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23DE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047A2" w:rsidRPr="003047A2" w14:paraId="67075CCD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B2F1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9242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T2 / 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A520" w14:textId="22D4B908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8A7A" w14:textId="158A6A3D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Audit interne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-&gt;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informer le conseil de paroisse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audit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basée sur le rapport environnemental (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revue de </w:t>
            </w:r>
            <w:r w:rsidR="008F0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la 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direction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3998" w14:textId="77777777" w:rsidR="003047A2" w:rsidRPr="003047A2" w:rsidRDefault="003047A2" w:rsidP="003047A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717F0" w:rsidRPr="003047A2" w14:paraId="208D2D9D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037C" w14:textId="3262C046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6BCF" w14:textId="4034CD96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2 /21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D424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5128" w14:textId="1EBEBBC3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Préparation à la </w:t>
            </w: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validation 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donner l’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accès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aux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données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 xml:space="preserve"> au réviseur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) ; Préparation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de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la cérémonie de certification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2A78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717F0" w:rsidRPr="003047A2" w14:paraId="6D4DAFCD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A8B7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55AA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T3 / 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24CA" w14:textId="2CB53149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1E8B" w14:textId="141F46FB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Audit externe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8712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717F0" w:rsidRPr="003047A2" w14:paraId="603E6D58" w14:textId="77777777" w:rsidTr="009717F0"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4BD3" w14:textId="3868251E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BD56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T3 / 21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645D" w14:textId="4C2E89E5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E847" w14:textId="2D0E2E9F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Planification de la cérémonie de remise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 xml:space="preserve"> du label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: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Organisation d’un évènement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publi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 xml:space="preserve"> avec remise du </w:t>
            </w:r>
            <w:r w:rsidR="008F068C">
              <w:rPr>
                <w:rFonts w:ascii="Calibri" w:eastAsia="Times New Roman" w:hAnsi="Calibri" w:cs="Calibri"/>
                <w:sz w:val="20"/>
                <w:szCs w:val="20"/>
              </w:rPr>
              <w:t>label Coq vert en présence des membres officiels de différentes autorités.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B0E0" w14:textId="77777777" w:rsidR="009717F0" w:rsidRPr="003047A2" w:rsidRDefault="009717F0" w:rsidP="009717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047A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5F5BF5B" w14:textId="77777777" w:rsidR="003047A2" w:rsidRPr="003047A2" w:rsidRDefault="003047A2" w:rsidP="003047A2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sz w:val="20"/>
          <w:szCs w:val="20"/>
        </w:rPr>
        <w:t> </w:t>
      </w:r>
    </w:p>
    <w:p w14:paraId="29200A48" w14:textId="7A87AAAF" w:rsidR="003047A2" w:rsidRPr="003047A2" w:rsidRDefault="003047A2" w:rsidP="001213D6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sz w:val="20"/>
          <w:szCs w:val="20"/>
        </w:rPr>
        <w:t> </w:t>
      </w:r>
    </w:p>
    <w:p w14:paraId="4D3745FF" w14:textId="77777777" w:rsidR="003047A2" w:rsidRPr="003047A2" w:rsidRDefault="003047A2" w:rsidP="003047A2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sz w:val="20"/>
          <w:szCs w:val="20"/>
        </w:rPr>
        <w:t> </w:t>
      </w:r>
    </w:p>
    <w:p w14:paraId="5C85194F" w14:textId="77777777" w:rsidR="003047A2" w:rsidRPr="003047A2" w:rsidRDefault="003047A2" w:rsidP="003047A2">
      <w:pPr>
        <w:rPr>
          <w:rFonts w:ascii="Times New Roman" w:eastAsia="Times New Roman" w:hAnsi="Times New Roman" w:cs="Times New Roman"/>
        </w:rPr>
      </w:pPr>
      <w:r w:rsidRPr="003047A2">
        <w:rPr>
          <w:rFonts w:ascii="Calibri" w:eastAsia="Times New Roman" w:hAnsi="Calibri" w:cs="Calibri"/>
          <w:sz w:val="20"/>
          <w:szCs w:val="20"/>
        </w:rPr>
        <w:t> </w:t>
      </w:r>
    </w:p>
    <w:p w14:paraId="7928C516" w14:textId="77777777" w:rsidR="003047A2" w:rsidRPr="003047A2" w:rsidRDefault="003047A2" w:rsidP="003047A2">
      <w:pPr>
        <w:ind w:hanging="708"/>
        <w:rPr>
          <w:rFonts w:ascii="Times New Roman" w:eastAsia="Times New Roman" w:hAnsi="Times New Roman" w:cs="Times New Roman"/>
        </w:rPr>
      </w:pPr>
      <w:r w:rsidRPr="003047A2">
        <w:rPr>
          <w:rFonts w:ascii="ITC Officina Sans Book" w:eastAsia="Times New Roman" w:hAnsi="ITC Officina Sans Book" w:cs="Times New Roman"/>
          <w:sz w:val="12"/>
          <w:szCs w:val="12"/>
        </w:rPr>
        <w:t> </w:t>
      </w:r>
    </w:p>
    <w:p w14:paraId="0EFE0CE2" w14:textId="77777777" w:rsidR="003047A2" w:rsidRPr="003047A2" w:rsidRDefault="003047A2" w:rsidP="003047A2">
      <w:pPr>
        <w:jc w:val="center"/>
        <w:rPr>
          <w:rFonts w:ascii="Times New Roman" w:eastAsia="Times New Roman" w:hAnsi="Times New Roman" w:cs="Times New Roman"/>
        </w:rPr>
      </w:pPr>
      <w:r w:rsidRPr="003047A2">
        <w:rPr>
          <w:rFonts w:ascii="Arial" w:eastAsia="Times New Roman" w:hAnsi="Arial" w:cs="Arial"/>
          <w:sz w:val="16"/>
          <w:szCs w:val="16"/>
        </w:rPr>
        <w:t> </w:t>
      </w:r>
    </w:p>
    <w:p w14:paraId="4A5BD819" w14:textId="77777777" w:rsidR="00321B83" w:rsidRDefault="001D21E8"/>
    <w:sectPr w:rsidR="00321B83" w:rsidSect="00C15AF9">
      <w:headerReference w:type="default" r:id="rId7"/>
      <w:footerReference w:type="default" r:id="rId8"/>
      <w:pgSz w:w="16840" w:h="11900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E4C1" w14:textId="77777777" w:rsidR="001D21E8" w:rsidRDefault="001D21E8" w:rsidP="00A87B45">
      <w:r>
        <w:separator/>
      </w:r>
    </w:p>
  </w:endnote>
  <w:endnote w:type="continuationSeparator" w:id="0">
    <w:p w14:paraId="74A80D18" w14:textId="77777777" w:rsidR="001D21E8" w:rsidRDefault="001D21E8" w:rsidP="00A8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23A6" w14:textId="40C9F7C4" w:rsidR="001213D6" w:rsidRPr="003047A2" w:rsidRDefault="001213D6" w:rsidP="001213D6">
    <w:pPr>
      <w:pBdr>
        <w:top w:val="single" w:sz="6" w:space="1" w:color="000000"/>
      </w:pBdr>
      <w:rPr>
        <w:rFonts w:ascii="Times New Roman" w:eastAsia="Times New Roman" w:hAnsi="Times New Roman" w:cs="Times New Roman"/>
      </w:rPr>
    </w:pPr>
    <w:r>
      <w:rPr>
        <w:rFonts w:ascii="ITC Officina Sans Book" w:eastAsia="Times New Roman" w:hAnsi="ITC Officina Sans Book" w:cs="Times New Roman"/>
        <w:sz w:val="16"/>
        <w:szCs w:val="16"/>
      </w:rPr>
      <w:t>Modèle</w:t>
    </w:r>
    <w:r w:rsidRPr="003047A2">
      <w:rPr>
        <w:rFonts w:ascii="ITC Officina Sans Book" w:eastAsia="Times New Roman" w:hAnsi="ITC Officina Sans Book" w:cs="Times New Roman"/>
        <w:sz w:val="16"/>
        <w:szCs w:val="16"/>
      </w:rPr>
      <w:t xml:space="preserve"> _ </w:t>
    </w:r>
    <w:r>
      <w:rPr>
        <w:rFonts w:ascii="ITC Officina Sans Book" w:eastAsia="Times New Roman" w:hAnsi="ITC Officina Sans Book" w:cs="Times New Roman"/>
        <w:sz w:val="16"/>
        <w:szCs w:val="16"/>
      </w:rPr>
      <w:t>SME Coq vert</w:t>
    </w:r>
    <w:r w:rsidRPr="003047A2">
      <w:rPr>
        <w:rFonts w:ascii="ITC Officina Sans Book" w:eastAsia="Times New Roman" w:hAnsi="ITC Officina Sans Book" w:cs="Times New Roman"/>
        <w:sz w:val="16"/>
        <w:szCs w:val="16"/>
      </w:rPr>
      <w:t xml:space="preserve"> </w:t>
    </w:r>
    <w:r>
      <w:rPr>
        <w:rFonts w:ascii="ITC Officina Sans Book" w:eastAsia="Times New Roman" w:hAnsi="ITC Officina Sans Book" w:cs="Times New Roman"/>
        <w:sz w:val="16"/>
        <w:szCs w:val="16"/>
      </w:rPr>
      <w:t xml:space="preserve">paroisse </w:t>
    </w:r>
    <w:proofErr w:type="spellStart"/>
    <w:r w:rsidRPr="003047A2">
      <w:rPr>
        <w:rFonts w:ascii="ITC Officina Sans Book" w:eastAsia="Times New Roman" w:hAnsi="ITC Officina Sans Book" w:cs="Times New Roman"/>
        <w:sz w:val="16"/>
        <w:szCs w:val="16"/>
      </w:rPr>
      <w:t>xy</w:t>
    </w:r>
    <w:proofErr w:type="spellEnd"/>
    <w:r w:rsidRPr="003047A2">
      <w:rPr>
        <w:rFonts w:ascii="ITC Officina Sans Book" w:eastAsia="Times New Roman" w:hAnsi="ITC Officina Sans Book" w:cs="Times New Roman"/>
        <w:sz w:val="16"/>
        <w:szCs w:val="16"/>
      </w:rPr>
      <w:t xml:space="preserve">               </w:t>
    </w:r>
  </w:p>
  <w:p w14:paraId="6E5FA930" w14:textId="77777777" w:rsidR="001213D6" w:rsidRDefault="001213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EB9B" w14:textId="77777777" w:rsidR="001D21E8" w:rsidRDefault="001D21E8" w:rsidP="00A87B45">
      <w:r>
        <w:separator/>
      </w:r>
    </w:p>
  </w:footnote>
  <w:footnote w:type="continuationSeparator" w:id="0">
    <w:p w14:paraId="1954436D" w14:textId="77777777" w:rsidR="001D21E8" w:rsidRDefault="001D21E8" w:rsidP="00A8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4CDF" w14:textId="5B0BE848" w:rsidR="00A87B45" w:rsidRDefault="00FA7AC1">
    <w:pPr>
      <w:pStyle w:val="En-tte"/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2DAEFD0" wp14:editId="61D4277B">
          <wp:simplePos x="0" y="0"/>
          <wp:positionH relativeFrom="margin">
            <wp:posOffset>8113059</wp:posOffset>
          </wp:positionH>
          <wp:positionV relativeFrom="margin">
            <wp:posOffset>-869838</wp:posOffset>
          </wp:positionV>
          <wp:extent cx="741600" cy="73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A3C7" w14:textId="3A2B007C" w:rsidR="001534BE" w:rsidRPr="003047A2" w:rsidRDefault="000125CD" w:rsidP="001534BE">
    <w:pPr>
      <w:pBdr>
        <w:bottom w:val="single" w:sz="6" w:space="1" w:color="000000"/>
      </w:pBdr>
      <w:spacing w:after="120"/>
      <w:rPr>
        <w:rFonts w:ascii="Times New Roman" w:eastAsia="Times New Roman" w:hAnsi="Times New Roman" w:cs="Times New Roman"/>
      </w:rPr>
    </w:pPr>
    <w:r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 xml:space="preserve">Planification </w:t>
    </w:r>
    <w:r w:rsidR="001534BE" w:rsidRPr="003047A2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 xml:space="preserve">- </w:t>
    </w:r>
    <w:r w:rsidR="001534BE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>management</w:t>
    </w:r>
    <w:r w:rsidR="001534BE" w:rsidRPr="003047A2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 xml:space="preserve"> environnementale </w:t>
    </w:r>
    <w:r w:rsidR="001534BE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>Coq vert</w:t>
    </w:r>
    <w:r w:rsidR="001534BE" w:rsidRPr="003047A2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 xml:space="preserve"> (1M)</w:t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</w:r>
    <w:r w:rsidR="00C15AF9">
      <w:rPr>
        <w:rFonts w:ascii="ITC Officina Sans Book" w:eastAsia="Times New Roman" w:hAnsi="ITC Officina Sans Book" w:cs="Times New Roman"/>
        <w:b/>
        <w:bCs/>
        <w:color w:val="76923C"/>
        <w:sz w:val="28"/>
        <w:szCs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A2"/>
    <w:rsid w:val="00004745"/>
    <w:rsid w:val="000125CD"/>
    <w:rsid w:val="00053BB3"/>
    <w:rsid w:val="00084337"/>
    <w:rsid w:val="001213D6"/>
    <w:rsid w:val="001309F3"/>
    <w:rsid w:val="001534BE"/>
    <w:rsid w:val="00172EE1"/>
    <w:rsid w:val="001A393A"/>
    <w:rsid w:val="001D21E8"/>
    <w:rsid w:val="002418F5"/>
    <w:rsid w:val="002A4C5C"/>
    <w:rsid w:val="00302477"/>
    <w:rsid w:val="003047A2"/>
    <w:rsid w:val="00410B8E"/>
    <w:rsid w:val="00456397"/>
    <w:rsid w:val="00491001"/>
    <w:rsid w:val="004B440B"/>
    <w:rsid w:val="005966EF"/>
    <w:rsid w:val="005B2103"/>
    <w:rsid w:val="00614395"/>
    <w:rsid w:val="00736B9B"/>
    <w:rsid w:val="00771972"/>
    <w:rsid w:val="007E111E"/>
    <w:rsid w:val="00815424"/>
    <w:rsid w:val="008D0A58"/>
    <w:rsid w:val="008F068C"/>
    <w:rsid w:val="009717F0"/>
    <w:rsid w:val="009918A7"/>
    <w:rsid w:val="009A2A79"/>
    <w:rsid w:val="009D0DB0"/>
    <w:rsid w:val="00A538DA"/>
    <w:rsid w:val="00A87B45"/>
    <w:rsid w:val="00B62898"/>
    <w:rsid w:val="00B94D24"/>
    <w:rsid w:val="00C15AF9"/>
    <w:rsid w:val="00C60664"/>
    <w:rsid w:val="00D8509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079C6"/>
  <w15:chartTrackingRefBased/>
  <w15:docId w15:val="{30A64A59-D4A6-BE45-999E-7E9761D0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A87B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B45"/>
  </w:style>
  <w:style w:type="paragraph" w:styleId="Pieddepage">
    <w:name w:val="footer"/>
    <w:basedOn w:val="Normal"/>
    <w:link w:val="PieddepageCar"/>
    <w:uiPriority w:val="99"/>
    <w:unhideWhenUsed/>
    <w:rsid w:val="00A87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8732EC-0369-3B49-8724-EBF757F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Roethlisberger</dc:creator>
  <cp:keywords/>
  <dc:description/>
  <cp:lastModifiedBy>Marc Roethlisberger</cp:lastModifiedBy>
  <cp:revision>2</cp:revision>
  <dcterms:created xsi:type="dcterms:W3CDTF">2022-03-02T14:25:00Z</dcterms:created>
  <dcterms:modified xsi:type="dcterms:W3CDTF">2022-03-02T14:25:00Z</dcterms:modified>
</cp:coreProperties>
</file>