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887D" w14:textId="1D43EE78" w:rsidR="009E45AD" w:rsidRPr="008D6B27" w:rsidRDefault="00BC1A05" w:rsidP="009E45AD">
      <w:pPr>
        <w:spacing w:before="100" w:beforeAutospacing="1" w:line="360" w:lineRule="auto"/>
        <w:rPr>
          <w:shd w:val="clear" w:color="auto" w:fill="FFFFFF"/>
          <w:lang w:val="fr-CH"/>
        </w:rPr>
      </w:pPr>
      <w:r w:rsidRPr="009E45AD">
        <w:rPr>
          <w:rFonts w:asciiTheme="minorHAnsi" w:hAnsiTheme="minorHAnsi" w:cstheme="minorHAnsi"/>
          <w:b/>
          <w:sz w:val="22"/>
          <w:szCs w:val="22"/>
          <w:lang w:val="fr-CH"/>
        </w:rPr>
        <w:t>Checklist</w:t>
      </w:r>
      <w:r w:rsidR="009E45AD">
        <w:rPr>
          <w:rFonts w:asciiTheme="minorHAnsi" w:hAnsiTheme="minorHAnsi" w:cstheme="minorHAnsi"/>
          <w:b/>
          <w:sz w:val="22"/>
          <w:szCs w:val="22"/>
          <w:lang w:val="fr-CH"/>
        </w:rPr>
        <w:t xml:space="preserve"> </w:t>
      </w:r>
      <w:r w:rsidR="009E45AD" w:rsidRPr="008D6B27">
        <w:rPr>
          <w:rFonts w:ascii="Calibri" w:hAnsi="Calibri" w:cs="Calibri"/>
          <w:b/>
          <w:bCs/>
          <w:sz w:val="22"/>
          <w:szCs w:val="22"/>
          <w:shd w:val="clear" w:color="auto" w:fill="FFFFFF"/>
          <w:lang w:val="fr-CH"/>
        </w:rPr>
        <w:t>pour le bâtiment : ______________________________ Date de la visite : _____________________</w:t>
      </w:r>
    </w:p>
    <w:p w14:paraId="42BFAB52" w14:textId="3B4BC641" w:rsidR="00BC1A05" w:rsidRPr="009E45AD" w:rsidRDefault="00BC1A05" w:rsidP="00A264CE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fr-CH"/>
        </w:rPr>
      </w:pPr>
    </w:p>
    <w:p w14:paraId="111EADBA" w14:textId="77777777" w:rsidR="00BC4BE2" w:rsidRPr="009E45AD" w:rsidRDefault="00BC4BE2" w:rsidP="00E17893">
      <w:pPr>
        <w:spacing w:line="276" w:lineRule="auto"/>
        <w:rPr>
          <w:rFonts w:asciiTheme="minorHAnsi" w:hAnsiTheme="minorHAnsi" w:cstheme="minorHAnsi"/>
          <w:szCs w:val="22"/>
          <w:lang w:val="fr-CH"/>
        </w:rPr>
      </w:pPr>
    </w:p>
    <w:tbl>
      <w:tblPr>
        <w:tblW w:w="497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0"/>
      </w:tblGrid>
      <w:tr w:rsidR="00DF7201" w:rsidRPr="0059431F" w14:paraId="29ABEBAD" w14:textId="77777777" w:rsidTr="002F35D7">
        <w:trPr>
          <w:trHeight w:val="351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0FB745D" w14:textId="01114123" w:rsidR="00DF7201" w:rsidRPr="0059431F" w:rsidRDefault="009E45AD" w:rsidP="00F53E73">
            <w:pPr>
              <w:spacing w:line="276" w:lineRule="auto"/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</w:pPr>
            <w:proofErr w:type="spellStart"/>
            <w:r w:rsidRPr="008D6B27">
              <w:rPr>
                <w:rFonts w:ascii="Calibri" w:hAnsi="Calibri" w:cs="Calibri"/>
                <w:b/>
                <w:bCs/>
              </w:rPr>
              <w:t>Généralités</w:t>
            </w:r>
            <w:proofErr w:type="spellEnd"/>
          </w:p>
        </w:tc>
      </w:tr>
      <w:tr w:rsidR="007344C4" w:rsidRPr="009E45AD" w14:paraId="337A7E58" w14:textId="77777777" w:rsidTr="002F35D7">
        <w:trPr>
          <w:trHeight w:val="340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D2829" w14:textId="5591376C" w:rsidR="007344C4" w:rsidRPr="009E45AD" w:rsidRDefault="009E45AD" w:rsidP="007153D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8D6B27">
              <w:rPr>
                <w:rFonts w:ascii="Calibri" w:hAnsi="Calibri" w:cs="Calibri"/>
                <w:lang w:val="fr-CH"/>
              </w:rPr>
              <w:t xml:space="preserve">Existe-t-il une possibilité de contrôler de manière centralisée les </w:t>
            </w:r>
            <w:r w:rsidRPr="008D6B27">
              <w:rPr>
                <w:rFonts w:ascii="Calibri" w:hAnsi="Calibri" w:cs="Calibri"/>
                <w:b/>
                <w:bCs/>
                <w:lang w:val="fr-CH"/>
              </w:rPr>
              <w:t xml:space="preserve">heures de fonctionnement du chauffage </w:t>
            </w:r>
            <w:r w:rsidRPr="008D6B27">
              <w:rPr>
                <w:rFonts w:ascii="Calibri" w:hAnsi="Calibri" w:cs="Calibri"/>
                <w:lang w:val="fr-CH"/>
              </w:rPr>
              <w:t xml:space="preserve">et de les adapter à l'utilisation des différentes salles ? (Optimiser l'occupation des salles : par exemple, organiser le plus grand nombre possible de manifestations le même jour. Les organiser dans la même partie du bâtiment et, le cas échéant, baisser les </w:t>
            </w:r>
            <w:r w:rsidRPr="009E45AD">
              <w:rPr>
                <w:rFonts w:ascii="Calibri" w:hAnsi="Calibri" w:cs="Calibri"/>
                <w:lang w:val="fr-CH"/>
              </w:rPr>
              <w:t>parties</w:t>
            </w:r>
            <w:r w:rsidRPr="008D6B27">
              <w:rPr>
                <w:rFonts w:ascii="Calibri" w:hAnsi="Calibri" w:cs="Calibri"/>
                <w:lang w:val="fr-CH"/>
              </w:rPr>
              <w:t xml:space="preserve"> d</w:t>
            </w:r>
            <w:r w:rsidRPr="009E45AD">
              <w:rPr>
                <w:rFonts w:ascii="Calibri" w:hAnsi="Calibri" w:cs="Calibri"/>
                <w:lang w:val="fr-CH"/>
              </w:rPr>
              <w:t>u</w:t>
            </w:r>
            <w:r w:rsidRPr="008D6B27">
              <w:rPr>
                <w:rFonts w:ascii="Calibri" w:hAnsi="Calibri" w:cs="Calibri"/>
                <w:lang w:val="fr-CH"/>
              </w:rPr>
              <w:t xml:space="preserve"> chauffage qui ne sont plus nécessaires. )</w:t>
            </w:r>
            <w:r w:rsidRPr="008D6B27">
              <w:rPr>
                <w:rFonts w:ascii="Calibri" w:hAnsi="Calibri" w:cs="Calibri"/>
                <w:lang w:val="fr-CH"/>
              </w:rPr>
              <w:br/>
              <w:t xml:space="preserve">Qui fixe les températures </w:t>
            </w:r>
            <w:r w:rsidRPr="009E45AD">
              <w:rPr>
                <w:rFonts w:ascii="Calibri" w:hAnsi="Calibri" w:cs="Calibri"/>
                <w:lang w:val="fr-CH"/>
              </w:rPr>
              <w:t>d’utilisation des locaux</w:t>
            </w:r>
            <w:r w:rsidRPr="008D6B27">
              <w:rPr>
                <w:rFonts w:ascii="Calibri" w:hAnsi="Calibri" w:cs="Calibri"/>
                <w:lang w:val="fr-CH"/>
              </w:rPr>
              <w:t>, qui contrôle leur respect ?</w:t>
            </w:r>
          </w:p>
        </w:tc>
      </w:tr>
      <w:tr w:rsidR="00DF7201" w:rsidRPr="002F35D7" w14:paraId="29F6CEBB" w14:textId="77777777" w:rsidTr="002F35D7">
        <w:trPr>
          <w:trHeight w:val="340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DBA73" w14:textId="7E832894" w:rsidR="00DF7201" w:rsidRPr="002F35D7" w:rsidRDefault="00C9184E" w:rsidP="007153D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8D6B27">
              <w:rPr>
                <w:rFonts w:ascii="Calibri" w:hAnsi="Calibri" w:cs="Calibri"/>
                <w:lang w:val="fr-CH"/>
              </w:rPr>
              <w:t xml:space="preserve">Les </w:t>
            </w:r>
            <w:r w:rsidRPr="008D6B27">
              <w:rPr>
                <w:rFonts w:ascii="Calibri" w:hAnsi="Calibri" w:cs="Calibri"/>
                <w:b/>
                <w:bCs/>
                <w:lang w:val="fr-CH"/>
              </w:rPr>
              <w:t xml:space="preserve">radiateurs </w:t>
            </w:r>
            <w:r w:rsidRPr="008D6B27">
              <w:rPr>
                <w:rFonts w:ascii="Calibri" w:hAnsi="Calibri" w:cs="Calibri"/>
                <w:lang w:val="fr-CH"/>
              </w:rPr>
              <w:t>disposent-ils de vannes thermostatiques (programmables) ?</w:t>
            </w:r>
          </w:p>
        </w:tc>
      </w:tr>
      <w:tr w:rsidR="00DF7201" w:rsidRPr="002F35D7" w14:paraId="62B698B9" w14:textId="77777777" w:rsidTr="002F35D7">
        <w:trPr>
          <w:trHeight w:val="340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5A6A2" w14:textId="02B9FDB9" w:rsidR="00DF7201" w:rsidRPr="002F35D7" w:rsidRDefault="002F35D7" w:rsidP="007153D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8D6B27">
              <w:rPr>
                <w:rFonts w:ascii="Calibri" w:hAnsi="Calibri" w:cs="Calibri"/>
                <w:lang w:val="fr-CH"/>
              </w:rPr>
              <w:t>Les vannes thermostatiques sont-elles correctement réglées (éventuellement bloquées) ?</w:t>
            </w:r>
          </w:p>
        </w:tc>
      </w:tr>
      <w:tr w:rsidR="002F35D7" w:rsidRPr="002F35D7" w14:paraId="3A272F82" w14:textId="77777777" w:rsidTr="002F35D7">
        <w:trPr>
          <w:trHeight w:val="340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DE56D" w14:textId="6DB59004" w:rsidR="002F35D7" w:rsidRPr="002F35D7" w:rsidRDefault="002F35D7" w:rsidP="002F35D7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8D6B27">
              <w:rPr>
                <w:rFonts w:ascii="Calibri" w:hAnsi="Calibri" w:cs="Calibri"/>
                <w:lang w:val="fr-CH"/>
              </w:rPr>
              <w:t xml:space="preserve">Les radiateurs sont-ils régulièrement purgés (tous les 2 ans) ? </w:t>
            </w:r>
          </w:p>
        </w:tc>
      </w:tr>
      <w:tr w:rsidR="002F35D7" w:rsidRPr="002F35D7" w14:paraId="6AE5DA35" w14:textId="77777777" w:rsidTr="002F35D7">
        <w:trPr>
          <w:trHeight w:val="340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6ED0" w14:textId="4B229BA9" w:rsidR="002F35D7" w:rsidRPr="002F35D7" w:rsidRDefault="002F35D7" w:rsidP="002F35D7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8D6B27">
              <w:rPr>
                <w:rFonts w:ascii="Calibri" w:hAnsi="Calibri" w:cs="Calibri"/>
                <w:lang w:val="fr-CH"/>
              </w:rPr>
              <w:t xml:space="preserve">Les niches des radiateurs sont-elles isolées ? (si ce n'est pas le cas : poser éventuellement </w:t>
            </w:r>
            <w:r>
              <w:rPr>
                <w:rFonts w:ascii="Calibri" w:hAnsi="Calibri" w:cs="Calibri"/>
                <w:lang w:val="fr-CH"/>
              </w:rPr>
              <w:t>un revêtement isolant</w:t>
            </w:r>
            <w:r w:rsidRPr="008D6B27">
              <w:rPr>
                <w:rFonts w:ascii="Calibri" w:hAnsi="Calibri" w:cs="Calibri"/>
                <w:lang w:val="fr-CH"/>
              </w:rPr>
              <w:t>)</w:t>
            </w:r>
          </w:p>
        </w:tc>
      </w:tr>
      <w:tr w:rsidR="002F35D7" w:rsidRPr="001E2D87" w14:paraId="5001BE41" w14:textId="77777777" w:rsidTr="002F35D7">
        <w:trPr>
          <w:trHeight w:val="340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10962" w14:textId="2B83262C" w:rsidR="002F35D7" w:rsidRPr="001E2D87" w:rsidRDefault="001E2D87" w:rsidP="002F35D7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8D6B27">
              <w:rPr>
                <w:rFonts w:ascii="Calibri" w:hAnsi="Calibri" w:cs="Calibri"/>
                <w:lang w:val="fr-CH"/>
              </w:rPr>
              <w:t>Les radiateurs sont-ils éteints dans les pièces inutilisées ? (éventuellement bloqués sur le niveau 1) ?</w:t>
            </w:r>
          </w:p>
        </w:tc>
      </w:tr>
      <w:tr w:rsidR="002F35D7" w:rsidRPr="001E2D87" w14:paraId="2C8EB837" w14:textId="77777777" w:rsidTr="002F35D7">
        <w:trPr>
          <w:trHeight w:val="340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CB2A8" w14:textId="204E30C2" w:rsidR="002F35D7" w:rsidRPr="001E2D87" w:rsidRDefault="001E2D87" w:rsidP="002F35D7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>
              <w:rPr>
                <w:rFonts w:ascii="Calibri" w:hAnsi="Calibri" w:cs="Calibri"/>
                <w:lang w:val="fr-CH"/>
              </w:rPr>
              <w:t>Quelle est la t</w:t>
            </w:r>
            <w:r w:rsidRPr="008D6B27">
              <w:rPr>
                <w:rFonts w:ascii="Calibri" w:hAnsi="Calibri" w:cs="Calibri"/>
                <w:lang w:val="fr-CH"/>
              </w:rPr>
              <w:t>empérature du chauffe-eau ? (</w:t>
            </w:r>
            <w:r>
              <w:rPr>
                <w:rFonts w:ascii="Calibri" w:hAnsi="Calibri" w:cs="Calibri"/>
                <w:lang w:val="fr-CH"/>
              </w:rPr>
              <w:t xml:space="preserve">recommandé : </w:t>
            </w:r>
            <w:r w:rsidRPr="008D6B27">
              <w:rPr>
                <w:rFonts w:ascii="Calibri" w:hAnsi="Calibri" w:cs="Calibri"/>
                <w:lang w:val="fr-CH"/>
              </w:rPr>
              <w:t>50 - 55°C avec protection anti-légionellose, sinon 60° C)</w:t>
            </w:r>
          </w:p>
        </w:tc>
      </w:tr>
      <w:tr w:rsidR="002F35D7" w:rsidRPr="001E2D87" w14:paraId="32CA781F" w14:textId="77777777" w:rsidTr="002F35D7">
        <w:trPr>
          <w:trHeight w:val="340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DE015" w14:textId="214244D5" w:rsidR="002F35D7" w:rsidRPr="001E2D87" w:rsidRDefault="001E2D87" w:rsidP="002F35D7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8D6B27">
              <w:rPr>
                <w:rFonts w:ascii="Calibri" w:hAnsi="Calibri" w:cs="Calibri"/>
                <w:lang w:val="fr-CH"/>
              </w:rPr>
              <w:t xml:space="preserve">Le bâtiment est-il </w:t>
            </w:r>
            <w:r w:rsidRPr="001E2D87">
              <w:rPr>
                <w:rFonts w:ascii="Calibri" w:hAnsi="Calibri" w:cs="Calibri"/>
                <w:lang w:val="fr-CH"/>
              </w:rPr>
              <w:t>complètement</w:t>
            </w:r>
            <w:r w:rsidRPr="008D6B27">
              <w:rPr>
                <w:rFonts w:ascii="Calibri" w:hAnsi="Calibri" w:cs="Calibri"/>
                <w:lang w:val="fr-CH"/>
              </w:rPr>
              <w:t xml:space="preserve"> étanche ou présente-t-il des fuites permanentes ("trous dans le bâtiment", par exemple des fenêtres basculées en permanence ou une </w:t>
            </w:r>
            <w:r>
              <w:rPr>
                <w:rFonts w:ascii="Calibri" w:hAnsi="Calibri" w:cs="Calibri"/>
                <w:lang w:val="fr-CH"/>
              </w:rPr>
              <w:t>hotte d’aspiration</w:t>
            </w:r>
            <w:r w:rsidRPr="008D6B27">
              <w:rPr>
                <w:rFonts w:ascii="Calibri" w:hAnsi="Calibri" w:cs="Calibri"/>
                <w:lang w:val="fr-CH"/>
              </w:rPr>
              <w:t xml:space="preserve"> défectueuse dans la cuisine) ?</w:t>
            </w:r>
          </w:p>
        </w:tc>
      </w:tr>
      <w:tr w:rsidR="002F35D7" w:rsidRPr="0059431F" w14:paraId="67CE7351" w14:textId="77777777" w:rsidTr="002F35D7">
        <w:trPr>
          <w:trHeight w:val="385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AA5010" w14:textId="7AB0BDAE" w:rsidR="002F35D7" w:rsidRPr="0059431F" w:rsidRDefault="00D128F8" w:rsidP="002F35D7">
            <w:pPr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</w:pPr>
            <w:proofErr w:type="spellStart"/>
            <w:r w:rsidRPr="008D6B27">
              <w:rPr>
                <w:rFonts w:ascii="Calibri" w:hAnsi="Calibri" w:cs="Calibri"/>
                <w:b/>
                <w:bCs/>
              </w:rPr>
              <w:t>Appareils</w:t>
            </w:r>
            <w:proofErr w:type="spellEnd"/>
            <w:r w:rsidRPr="008D6B27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8D6B27">
              <w:rPr>
                <w:rFonts w:ascii="Calibri" w:hAnsi="Calibri" w:cs="Calibri"/>
                <w:b/>
                <w:bCs/>
              </w:rPr>
              <w:t>électriques</w:t>
            </w:r>
            <w:proofErr w:type="spellEnd"/>
          </w:p>
        </w:tc>
      </w:tr>
      <w:tr w:rsidR="002F35D7" w:rsidRPr="0059431F" w14:paraId="163FCC6C" w14:textId="77777777" w:rsidTr="002F35D7">
        <w:trPr>
          <w:trHeight w:val="340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25D2" w14:textId="5464B7BF" w:rsidR="002F35D7" w:rsidRPr="008E2E0E" w:rsidRDefault="00D128F8" w:rsidP="002F35D7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D6B27">
              <w:rPr>
                <w:rFonts w:ascii="Calibri" w:hAnsi="Calibri" w:cs="Calibri"/>
                <w:lang w:val="fr-CH"/>
              </w:rPr>
              <w:t xml:space="preserve">Peut-on réduire les pics de </w:t>
            </w:r>
            <w:r w:rsidRPr="005558AD">
              <w:rPr>
                <w:rFonts w:ascii="Calibri" w:hAnsi="Calibri" w:cs="Calibri"/>
                <w:lang w:val="fr-CH"/>
              </w:rPr>
              <w:t>consommation</w:t>
            </w:r>
            <w:r w:rsidRPr="008D6B27">
              <w:rPr>
                <w:rFonts w:ascii="Calibri" w:hAnsi="Calibri" w:cs="Calibri"/>
                <w:lang w:val="fr-CH"/>
              </w:rPr>
              <w:t xml:space="preserve"> électrique ? Consulter la facture d'électricité ou se renseigner. </w:t>
            </w:r>
            <w:r w:rsidRPr="008D6B27">
              <w:rPr>
                <w:rFonts w:ascii="Calibri" w:hAnsi="Calibri" w:cs="Calibri"/>
                <w:lang w:val="fr-CH"/>
              </w:rPr>
              <w:br/>
            </w:r>
            <w:r w:rsidRPr="008D6B27">
              <w:rPr>
                <w:rFonts w:ascii="Calibri" w:hAnsi="Calibri" w:cs="Calibri"/>
              </w:rPr>
              <w:t>(</w:t>
            </w:r>
            <w:proofErr w:type="spellStart"/>
            <w:r w:rsidRPr="008D6B27">
              <w:rPr>
                <w:rFonts w:ascii="Calibri" w:hAnsi="Calibri" w:cs="Calibri"/>
              </w:rPr>
              <w:t>éventuellement</w:t>
            </w:r>
            <w:proofErr w:type="spellEnd"/>
            <w:r w:rsidRPr="008D6B27">
              <w:rPr>
                <w:rFonts w:ascii="Calibri" w:hAnsi="Calibri" w:cs="Calibri"/>
              </w:rPr>
              <w:t xml:space="preserve"> </w:t>
            </w:r>
            <w:proofErr w:type="spellStart"/>
            <w:r w:rsidRPr="008D6B27">
              <w:rPr>
                <w:rFonts w:ascii="Calibri" w:hAnsi="Calibri" w:cs="Calibri"/>
              </w:rPr>
              <w:t>adapter</w:t>
            </w:r>
            <w:proofErr w:type="spellEnd"/>
            <w:r w:rsidRPr="008D6B27">
              <w:rPr>
                <w:rFonts w:ascii="Calibri" w:hAnsi="Calibri" w:cs="Calibri"/>
              </w:rPr>
              <w:t xml:space="preserve"> la </w:t>
            </w:r>
            <w:proofErr w:type="spellStart"/>
            <w:r w:rsidR="005558AD">
              <w:rPr>
                <w:rFonts w:ascii="Calibri" w:hAnsi="Calibri" w:cs="Calibri"/>
              </w:rPr>
              <w:t>gestion</w:t>
            </w:r>
            <w:proofErr w:type="spellEnd"/>
            <w:r w:rsidRPr="008D6B27">
              <w:rPr>
                <w:rFonts w:ascii="Calibri" w:hAnsi="Calibri" w:cs="Calibri"/>
              </w:rPr>
              <w:t xml:space="preserve"> des gros </w:t>
            </w:r>
            <w:proofErr w:type="spellStart"/>
            <w:r w:rsidRPr="008D6B27">
              <w:rPr>
                <w:rFonts w:ascii="Calibri" w:hAnsi="Calibri" w:cs="Calibri"/>
              </w:rPr>
              <w:t>consommateurs</w:t>
            </w:r>
            <w:proofErr w:type="spellEnd"/>
            <w:r w:rsidRPr="008D6B27">
              <w:rPr>
                <w:rFonts w:ascii="Calibri" w:hAnsi="Calibri" w:cs="Calibri"/>
              </w:rPr>
              <w:t>)</w:t>
            </w:r>
          </w:p>
        </w:tc>
      </w:tr>
      <w:tr w:rsidR="002F35D7" w:rsidRPr="0003567B" w14:paraId="44AB8113" w14:textId="77777777" w:rsidTr="002F35D7">
        <w:trPr>
          <w:trHeight w:val="340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D698" w14:textId="37E710C1" w:rsidR="002F35D7" w:rsidRPr="0003567B" w:rsidRDefault="005558AD" w:rsidP="002F35D7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8D6B27">
              <w:rPr>
                <w:rFonts w:ascii="Calibri" w:hAnsi="Calibri" w:cs="Calibri"/>
                <w:lang w:val="fr-CH"/>
              </w:rPr>
              <w:t>Existe-t-il des réfrigérateurs qui peuvent être mis hors service ?</w:t>
            </w:r>
          </w:p>
        </w:tc>
      </w:tr>
      <w:tr w:rsidR="002F35D7" w:rsidRPr="00305CDC" w14:paraId="64C374D7" w14:textId="77777777" w:rsidTr="002F35D7">
        <w:trPr>
          <w:trHeight w:val="340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ECE3" w14:textId="7E46BA79" w:rsidR="002F35D7" w:rsidRPr="00305CDC" w:rsidRDefault="0003567B" w:rsidP="002F35D7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8D6B27">
              <w:rPr>
                <w:rFonts w:ascii="Calibri" w:hAnsi="Calibri" w:cs="Calibri"/>
                <w:lang w:val="fr-CH"/>
              </w:rPr>
              <w:t xml:space="preserve">Y </w:t>
            </w:r>
            <w:proofErr w:type="spellStart"/>
            <w:r w:rsidRPr="008D6B27">
              <w:rPr>
                <w:rFonts w:ascii="Calibri" w:hAnsi="Calibri" w:cs="Calibri"/>
                <w:lang w:val="fr-CH"/>
              </w:rPr>
              <w:t>a-t-il</w:t>
            </w:r>
            <w:proofErr w:type="spellEnd"/>
            <w:r w:rsidRPr="008D6B27">
              <w:rPr>
                <w:rFonts w:ascii="Calibri" w:hAnsi="Calibri" w:cs="Calibri"/>
                <w:lang w:val="fr-CH"/>
              </w:rPr>
              <w:t xml:space="preserve"> un congélateur/frigo ? Est-ce nécessaire ? Toute l'année ?</w:t>
            </w:r>
          </w:p>
        </w:tc>
      </w:tr>
      <w:tr w:rsidR="002F35D7" w:rsidRPr="00250F1E" w14:paraId="05AE693B" w14:textId="77777777" w:rsidTr="002F35D7">
        <w:trPr>
          <w:trHeight w:val="340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0AA0" w14:textId="2B8A3AA3" w:rsidR="002F35D7" w:rsidRPr="00250F1E" w:rsidRDefault="00305CDC" w:rsidP="002F35D7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8D6B27">
              <w:rPr>
                <w:rFonts w:ascii="Calibri" w:hAnsi="Calibri" w:cs="Calibri"/>
                <w:lang w:val="fr-CH"/>
              </w:rPr>
              <w:t>L'eau chaude est-elle préparée avec des bouilloires électriques ?</w:t>
            </w:r>
          </w:p>
        </w:tc>
      </w:tr>
      <w:tr w:rsidR="002F35D7" w:rsidRPr="006554A7" w14:paraId="346D3565" w14:textId="77777777" w:rsidTr="002F35D7">
        <w:trPr>
          <w:trHeight w:val="340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7AC64" w14:textId="08322BEC" w:rsidR="002F35D7" w:rsidRPr="006554A7" w:rsidRDefault="006554A7" w:rsidP="002F35D7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8D6B27">
              <w:rPr>
                <w:rFonts w:ascii="Calibri" w:hAnsi="Calibri" w:cs="Calibri"/>
                <w:lang w:val="fr-CH"/>
              </w:rPr>
              <w:t xml:space="preserve">Les chauffe-eau électriques sont-ils en service continu ? Remplacer éventuellement par des chauffe-eau </w:t>
            </w:r>
            <w:r>
              <w:rPr>
                <w:rFonts w:ascii="Calibri" w:hAnsi="Calibri" w:cs="Calibri"/>
                <w:lang w:val="fr-CH"/>
              </w:rPr>
              <w:t>que l’on peut éteindre</w:t>
            </w:r>
            <w:r w:rsidRPr="008D6B27">
              <w:rPr>
                <w:rFonts w:ascii="Calibri" w:hAnsi="Calibri" w:cs="Calibri"/>
                <w:lang w:val="fr-CH"/>
              </w:rPr>
              <w:t>.</w:t>
            </w:r>
          </w:p>
        </w:tc>
      </w:tr>
      <w:tr w:rsidR="002F35D7" w:rsidRPr="000F02DC" w14:paraId="70C9F99E" w14:textId="77777777" w:rsidTr="002F35D7">
        <w:trPr>
          <w:trHeight w:val="340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63EF4" w14:textId="03643940" w:rsidR="002F35D7" w:rsidRPr="000F02DC" w:rsidRDefault="000F02DC" w:rsidP="002F35D7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8D6B27">
              <w:rPr>
                <w:rFonts w:ascii="Calibri" w:hAnsi="Calibri" w:cs="Calibri"/>
                <w:lang w:val="fr-CH"/>
              </w:rPr>
              <w:t>Le</w:t>
            </w:r>
            <w:r w:rsidRPr="000F02DC">
              <w:rPr>
                <w:rFonts w:ascii="Calibri" w:hAnsi="Calibri" w:cs="Calibri"/>
                <w:lang w:val="fr-CH"/>
              </w:rPr>
              <w:t>s ordinateurs</w:t>
            </w:r>
            <w:r w:rsidRPr="008D6B27">
              <w:rPr>
                <w:rFonts w:ascii="Calibri" w:hAnsi="Calibri" w:cs="Calibri"/>
                <w:lang w:val="fr-CH"/>
              </w:rPr>
              <w:t>, imprimante</w:t>
            </w:r>
            <w:r>
              <w:rPr>
                <w:rFonts w:ascii="Calibri" w:hAnsi="Calibri" w:cs="Calibri"/>
                <w:lang w:val="fr-CH"/>
              </w:rPr>
              <w:t>s</w:t>
            </w:r>
            <w:r w:rsidRPr="008D6B27">
              <w:rPr>
                <w:rFonts w:ascii="Calibri" w:hAnsi="Calibri" w:cs="Calibri"/>
                <w:lang w:val="fr-CH"/>
              </w:rPr>
              <w:t xml:space="preserve"> et l</w:t>
            </w:r>
            <w:r>
              <w:rPr>
                <w:rFonts w:ascii="Calibri" w:hAnsi="Calibri" w:cs="Calibri"/>
                <w:lang w:val="fr-CH"/>
              </w:rPr>
              <w:t>es</w:t>
            </w:r>
            <w:r w:rsidRPr="008D6B27">
              <w:rPr>
                <w:rFonts w:ascii="Calibri" w:hAnsi="Calibri" w:cs="Calibri"/>
                <w:lang w:val="fr-CH"/>
              </w:rPr>
              <w:t xml:space="preserve"> photocopieuse</w:t>
            </w:r>
            <w:r>
              <w:rPr>
                <w:rFonts w:ascii="Calibri" w:hAnsi="Calibri" w:cs="Calibri"/>
                <w:lang w:val="fr-CH"/>
              </w:rPr>
              <w:t>s</w:t>
            </w:r>
            <w:r w:rsidRPr="008D6B27">
              <w:rPr>
                <w:rFonts w:ascii="Calibri" w:hAnsi="Calibri" w:cs="Calibri"/>
                <w:lang w:val="fr-CH"/>
              </w:rPr>
              <w:t xml:space="preserve"> restent-ils en mode veille ou existe-t-il des </w:t>
            </w:r>
            <w:r w:rsidR="00116A7C">
              <w:rPr>
                <w:rFonts w:ascii="Calibri" w:hAnsi="Calibri" w:cs="Calibri"/>
                <w:lang w:val="fr-CH"/>
              </w:rPr>
              <w:t xml:space="preserve">prises multiples avec </w:t>
            </w:r>
            <w:r w:rsidRPr="008D6B27">
              <w:rPr>
                <w:rFonts w:ascii="Calibri" w:hAnsi="Calibri" w:cs="Calibri"/>
                <w:lang w:val="fr-CH"/>
              </w:rPr>
              <w:t xml:space="preserve">interrupteurs </w:t>
            </w:r>
            <w:r w:rsidR="00116A7C">
              <w:rPr>
                <w:rFonts w:ascii="Calibri" w:hAnsi="Calibri" w:cs="Calibri"/>
                <w:lang w:val="fr-CH"/>
              </w:rPr>
              <w:t>on-off</w:t>
            </w:r>
            <w:r w:rsidRPr="008D6B27">
              <w:rPr>
                <w:rFonts w:ascii="Calibri" w:hAnsi="Calibri" w:cs="Calibri"/>
                <w:lang w:val="fr-CH"/>
              </w:rPr>
              <w:t xml:space="preserve"> ou des minuteries permettant d'éteindre tous les appareils électriques lorsqu'ils ne sont pas utilisés ?</w:t>
            </w:r>
          </w:p>
        </w:tc>
      </w:tr>
      <w:tr w:rsidR="00E44508" w:rsidRPr="0059431F" w14:paraId="5B40A31C" w14:textId="77777777" w:rsidTr="002F35D7">
        <w:trPr>
          <w:trHeight w:val="170"/>
        </w:trPr>
        <w:tc>
          <w:tcPr>
            <w:tcW w:w="10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F7A2095" w14:textId="56FE085A" w:rsidR="00E44508" w:rsidRPr="0059431F" w:rsidRDefault="00E44508" w:rsidP="00E44508">
            <w:pPr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</w:pPr>
            <w:proofErr w:type="spellStart"/>
            <w:r w:rsidRPr="008D6B27">
              <w:rPr>
                <w:rFonts w:ascii="Calibri" w:hAnsi="Calibri" w:cs="Calibri"/>
                <w:b/>
                <w:bCs/>
              </w:rPr>
              <w:t>Éclairage</w:t>
            </w:r>
            <w:proofErr w:type="spellEnd"/>
          </w:p>
        </w:tc>
      </w:tr>
      <w:tr w:rsidR="002F35D7" w:rsidRPr="001B357F" w14:paraId="00AF3E9B" w14:textId="77777777" w:rsidTr="002F35D7">
        <w:trPr>
          <w:trHeight w:val="402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7F141" w14:textId="37DF118C" w:rsidR="002F35D7" w:rsidRPr="001B357F" w:rsidRDefault="001B357F" w:rsidP="002F35D7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8D6B27">
              <w:rPr>
                <w:rFonts w:ascii="Calibri" w:hAnsi="Calibri" w:cs="Calibri"/>
                <w:lang w:val="fr-CH"/>
              </w:rPr>
              <w:t>La lumière est-elle allumée en permanence dans des pièces alors qu'elle n'</w:t>
            </w:r>
            <w:r>
              <w:rPr>
                <w:rFonts w:ascii="Calibri" w:hAnsi="Calibri" w:cs="Calibri"/>
                <w:lang w:val="fr-CH"/>
              </w:rPr>
              <w:t xml:space="preserve">y </w:t>
            </w:r>
            <w:r w:rsidRPr="008D6B27">
              <w:rPr>
                <w:rFonts w:ascii="Calibri" w:hAnsi="Calibri" w:cs="Calibri"/>
                <w:lang w:val="fr-CH"/>
              </w:rPr>
              <w:t xml:space="preserve">est que rarement nécessaire (toilettes, couloir, </w:t>
            </w:r>
            <w:r>
              <w:rPr>
                <w:rFonts w:ascii="Calibri" w:hAnsi="Calibri" w:cs="Calibri"/>
                <w:lang w:val="fr-CH"/>
              </w:rPr>
              <w:t xml:space="preserve">installations </w:t>
            </w:r>
            <w:r w:rsidRPr="008D6B27">
              <w:rPr>
                <w:rFonts w:ascii="Calibri" w:hAnsi="Calibri" w:cs="Calibri"/>
                <w:lang w:val="fr-CH"/>
              </w:rPr>
              <w:t>extérieur</w:t>
            </w:r>
            <w:r>
              <w:rPr>
                <w:rFonts w:ascii="Calibri" w:hAnsi="Calibri" w:cs="Calibri"/>
                <w:lang w:val="fr-CH"/>
              </w:rPr>
              <w:t>es</w:t>
            </w:r>
            <w:r w:rsidRPr="008D6B27">
              <w:rPr>
                <w:rFonts w:ascii="Calibri" w:hAnsi="Calibri" w:cs="Calibri"/>
                <w:lang w:val="fr-CH"/>
              </w:rPr>
              <w:t>) ?</w:t>
            </w:r>
          </w:p>
        </w:tc>
      </w:tr>
      <w:tr w:rsidR="00F11537" w:rsidRPr="00F11537" w14:paraId="443FCD76" w14:textId="77777777" w:rsidTr="002F35D7">
        <w:trPr>
          <w:trHeight w:val="281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C321" w14:textId="1595C186" w:rsidR="00F11537" w:rsidRPr="00F11537" w:rsidRDefault="00F11537" w:rsidP="00F11537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8D6B27">
              <w:rPr>
                <w:rFonts w:ascii="Calibri" w:hAnsi="Calibri" w:cs="Calibri"/>
                <w:lang w:val="fr-CH"/>
              </w:rPr>
              <w:t>Où peut-on installer des détecteurs de mouvement ?</w:t>
            </w:r>
          </w:p>
        </w:tc>
      </w:tr>
      <w:tr w:rsidR="002F35D7" w:rsidRPr="00F11537" w14:paraId="21AF451E" w14:textId="77777777" w:rsidTr="002F35D7">
        <w:trPr>
          <w:trHeight w:val="255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A0719" w14:textId="750B8EA8" w:rsidR="002F35D7" w:rsidRPr="00F11537" w:rsidRDefault="00F11537" w:rsidP="002F35D7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8D6B27">
              <w:rPr>
                <w:rFonts w:ascii="Calibri" w:hAnsi="Calibri" w:cs="Calibri"/>
                <w:lang w:val="fr-CH"/>
              </w:rPr>
              <w:t xml:space="preserve">Peut-on </w:t>
            </w:r>
            <w:r>
              <w:rPr>
                <w:rFonts w:ascii="Calibri" w:hAnsi="Calibri" w:cs="Calibri"/>
                <w:lang w:val="fr-CH"/>
              </w:rPr>
              <w:t>allumer</w:t>
            </w:r>
            <w:r w:rsidRPr="008D6B27">
              <w:rPr>
                <w:rFonts w:ascii="Calibri" w:hAnsi="Calibri" w:cs="Calibri"/>
                <w:lang w:val="fr-CH"/>
              </w:rPr>
              <w:t xml:space="preserve"> </w:t>
            </w:r>
            <w:r>
              <w:rPr>
                <w:rFonts w:ascii="Calibri" w:hAnsi="Calibri" w:cs="Calibri"/>
                <w:lang w:val="fr-CH"/>
              </w:rPr>
              <w:t>l</w:t>
            </w:r>
            <w:r w:rsidRPr="008D6B27">
              <w:rPr>
                <w:rFonts w:ascii="Calibri" w:hAnsi="Calibri" w:cs="Calibri"/>
                <w:lang w:val="fr-CH"/>
              </w:rPr>
              <w:t>es lampes individuellement</w:t>
            </w:r>
            <w:r w:rsidR="00C639EC">
              <w:rPr>
                <w:rFonts w:ascii="Calibri" w:hAnsi="Calibri" w:cs="Calibri"/>
                <w:lang w:val="fr-CH"/>
              </w:rPr>
              <w:t xml:space="preserve"> ou y </w:t>
            </w:r>
            <w:proofErr w:type="spellStart"/>
            <w:r w:rsidR="00C639EC">
              <w:rPr>
                <w:rFonts w:ascii="Calibri" w:hAnsi="Calibri" w:cs="Calibri"/>
                <w:lang w:val="fr-CH"/>
              </w:rPr>
              <w:t>a-t-il</w:t>
            </w:r>
            <w:proofErr w:type="spellEnd"/>
            <w:r w:rsidR="00C639EC">
              <w:rPr>
                <w:rFonts w:ascii="Calibri" w:hAnsi="Calibri" w:cs="Calibri"/>
                <w:lang w:val="fr-CH"/>
              </w:rPr>
              <w:t xml:space="preserve"> un interrupteur unique pour toutes les lampes</w:t>
            </w:r>
            <w:r w:rsidRPr="008D6B27">
              <w:rPr>
                <w:rFonts w:ascii="Calibri" w:hAnsi="Calibri" w:cs="Calibri"/>
                <w:lang w:val="fr-CH"/>
              </w:rPr>
              <w:t xml:space="preserve"> ?</w:t>
            </w:r>
          </w:p>
        </w:tc>
      </w:tr>
      <w:tr w:rsidR="00C639EC" w:rsidRPr="00C639EC" w14:paraId="52CA3ABC" w14:textId="77777777" w:rsidTr="002F35D7">
        <w:trPr>
          <w:trHeight w:val="255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B4D1D" w14:textId="73D93F0B" w:rsidR="00C639EC" w:rsidRPr="00C639EC" w:rsidRDefault="00C639EC" w:rsidP="00C639EC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8D6B27">
              <w:rPr>
                <w:rFonts w:ascii="Calibri" w:hAnsi="Calibri" w:cs="Calibri"/>
                <w:lang w:val="fr-CH"/>
              </w:rPr>
              <w:t>Des LED sont-elles installées dans les zones d'éclairage permanent ?</w:t>
            </w:r>
          </w:p>
        </w:tc>
      </w:tr>
      <w:tr w:rsidR="00C639EC" w:rsidRPr="0059431F" w14:paraId="239946D6" w14:textId="77777777" w:rsidTr="002F35D7">
        <w:trPr>
          <w:trHeight w:val="255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33C1909" w14:textId="048348C9" w:rsidR="00C639EC" w:rsidRPr="0059431F" w:rsidRDefault="00933CDC" w:rsidP="00C639EC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Bâtiment</w:t>
            </w:r>
            <w:proofErr w:type="spellEnd"/>
          </w:p>
        </w:tc>
      </w:tr>
      <w:tr w:rsidR="002F35D7" w:rsidRPr="0059431F" w14:paraId="79A1CEB7" w14:textId="77777777" w:rsidTr="002F35D7">
        <w:trPr>
          <w:trHeight w:val="255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F4E0B" w14:textId="024AF422" w:rsidR="002F35D7" w:rsidRPr="0059431F" w:rsidRDefault="002F35D7" w:rsidP="002F35D7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proofErr w:type="spellStart"/>
            <w:r w:rsidRPr="0059431F"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  <w:t>Isolation</w:t>
            </w:r>
            <w:r w:rsidR="005635B0"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  <w:t>s</w:t>
            </w:r>
            <w:proofErr w:type="spellEnd"/>
            <w:r w:rsidRPr="0059431F"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  <w:t>:</w:t>
            </w:r>
          </w:p>
        </w:tc>
      </w:tr>
      <w:tr w:rsidR="002F35D7" w:rsidRPr="005D7039" w14:paraId="1D4D245D" w14:textId="77777777" w:rsidTr="002F35D7">
        <w:trPr>
          <w:trHeight w:val="255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430B3" w14:textId="3FD3D101" w:rsidR="002F35D7" w:rsidRPr="005D7039" w:rsidRDefault="005D7039" w:rsidP="002F35D7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5D7039">
              <w:rPr>
                <w:rFonts w:ascii="Calibri" w:hAnsi="Calibri" w:cs="Calibri"/>
                <w:lang w:val="fr-CH"/>
              </w:rPr>
              <w:t>Quelle est l’a</w:t>
            </w:r>
            <w:r w:rsidRPr="008D6B27">
              <w:rPr>
                <w:rFonts w:ascii="Calibri" w:hAnsi="Calibri" w:cs="Calibri"/>
                <w:lang w:val="fr-CH"/>
              </w:rPr>
              <w:t>nnée de construction des fenêtres ? (en cas de vitrage simple, poser éventuellement un</w:t>
            </w:r>
            <w:r>
              <w:rPr>
                <w:rFonts w:ascii="Calibri" w:hAnsi="Calibri" w:cs="Calibri"/>
                <w:lang w:val="fr-CH"/>
              </w:rPr>
              <w:t>e couche isolante</w:t>
            </w:r>
            <w:r w:rsidRPr="008D6B27">
              <w:rPr>
                <w:rFonts w:ascii="Calibri" w:hAnsi="Calibri" w:cs="Calibri"/>
                <w:lang w:val="fr-CH"/>
              </w:rPr>
              <w:t xml:space="preserve"> ?)</w:t>
            </w:r>
          </w:p>
        </w:tc>
      </w:tr>
      <w:tr w:rsidR="002F35D7" w:rsidRPr="005D7039" w14:paraId="38D37A3F" w14:textId="77777777" w:rsidTr="002F35D7">
        <w:trPr>
          <w:trHeight w:val="255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8B564" w14:textId="5397BDAD" w:rsidR="002F35D7" w:rsidRPr="005D7039" w:rsidRDefault="005D7039" w:rsidP="002F35D7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5D7039">
              <w:rPr>
                <w:rFonts w:ascii="Calibri" w:hAnsi="Calibri" w:cs="Calibri"/>
                <w:lang w:val="fr-CH"/>
              </w:rPr>
              <w:t>E</w:t>
            </w:r>
            <w:r>
              <w:rPr>
                <w:rFonts w:ascii="Calibri" w:hAnsi="Calibri" w:cs="Calibri"/>
                <w:lang w:val="fr-CH"/>
              </w:rPr>
              <w:t>s</w:t>
            </w:r>
            <w:r w:rsidRPr="005D7039">
              <w:rPr>
                <w:rFonts w:ascii="Calibri" w:hAnsi="Calibri" w:cs="Calibri"/>
                <w:lang w:val="fr-CH"/>
              </w:rPr>
              <w:t>t-ce que les p</w:t>
            </w:r>
            <w:r w:rsidRPr="008D6B27">
              <w:rPr>
                <w:rFonts w:ascii="Calibri" w:hAnsi="Calibri" w:cs="Calibri"/>
                <w:lang w:val="fr-CH"/>
              </w:rPr>
              <w:t xml:space="preserve">ortes et fenêtres </w:t>
            </w:r>
            <w:r w:rsidR="00893E2C">
              <w:rPr>
                <w:rFonts w:ascii="Calibri" w:hAnsi="Calibri" w:cs="Calibri"/>
                <w:lang w:val="fr-CH"/>
              </w:rPr>
              <w:t xml:space="preserve">ont </w:t>
            </w:r>
            <w:r w:rsidRPr="008D6B27">
              <w:rPr>
                <w:rFonts w:ascii="Calibri" w:hAnsi="Calibri" w:cs="Calibri"/>
                <w:lang w:val="fr-CH"/>
              </w:rPr>
              <w:t>de bons profilés d'étanchéité ?</w:t>
            </w:r>
          </w:p>
        </w:tc>
      </w:tr>
      <w:tr w:rsidR="00893E2C" w:rsidRPr="00893E2C" w14:paraId="047A52D8" w14:textId="77777777" w:rsidTr="002F35D7">
        <w:trPr>
          <w:trHeight w:val="255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59037" w14:textId="5E803D7C" w:rsidR="00893E2C" w:rsidRPr="00893E2C" w:rsidRDefault="00893E2C" w:rsidP="00893E2C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893E2C">
              <w:rPr>
                <w:rFonts w:ascii="Calibri" w:hAnsi="Calibri" w:cs="Calibri"/>
                <w:lang w:val="fr-CH"/>
              </w:rPr>
              <w:t>Le s</w:t>
            </w:r>
            <w:r w:rsidRPr="008D6B27">
              <w:rPr>
                <w:rFonts w:ascii="Calibri" w:hAnsi="Calibri" w:cs="Calibri"/>
                <w:lang w:val="fr-CH"/>
              </w:rPr>
              <w:t>ol d</w:t>
            </w:r>
            <w:r w:rsidRPr="00893E2C">
              <w:rPr>
                <w:rFonts w:ascii="Calibri" w:hAnsi="Calibri" w:cs="Calibri"/>
                <w:lang w:val="fr-CH"/>
              </w:rPr>
              <w:t>u grenier est-il</w:t>
            </w:r>
            <w:r w:rsidRPr="008D6B27">
              <w:rPr>
                <w:rFonts w:ascii="Calibri" w:hAnsi="Calibri" w:cs="Calibri"/>
                <w:lang w:val="fr-CH"/>
              </w:rPr>
              <w:t xml:space="preserve"> isolé ? </w:t>
            </w:r>
          </w:p>
        </w:tc>
      </w:tr>
      <w:tr w:rsidR="002F35D7" w:rsidRPr="00BA4B2B" w14:paraId="2B40495F" w14:textId="77777777" w:rsidTr="002F35D7">
        <w:trPr>
          <w:trHeight w:val="255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8D92C" w14:textId="6780AA01" w:rsidR="002F35D7" w:rsidRPr="00BA4B2B" w:rsidRDefault="00BA4B2B" w:rsidP="002F35D7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BA4B2B">
              <w:rPr>
                <w:rFonts w:ascii="Calibri" w:hAnsi="Calibri" w:cs="Calibri"/>
                <w:lang w:val="fr-CH"/>
              </w:rPr>
              <w:t>Le</w:t>
            </w:r>
            <w:r w:rsidRPr="00BA4B2B">
              <w:rPr>
                <w:rFonts w:ascii="Calibri" w:hAnsi="Calibri" w:cs="Calibri"/>
                <w:b/>
                <w:bCs/>
                <w:lang w:val="fr-CH"/>
              </w:rPr>
              <w:t xml:space="preserve"> p</w:t>
            </w:r>
            <w:r w:rsidRPr="008D6B27">
              <w:rPr>
                <w:rFonts w:ascii="Calibri" w:hAnsi="Calibri" w:cs="Calibri"/>
                <w:b/>
                <w:bCs/>
                <w:lang w:val="fr-CH"/>
              </w:rPr>
              <w:t xml:space="preserve">lafond de la cave </w:t>
            </w:r>
            <w:r w:rsidRPr="00BA4B2B">
              <w:rPr>
                <w:rFonts w:ascii="Calibri" w:hAnsi="Calibri" w:cs="Calibri"/>
                <w:lang w:val="fr-CH"/>
              </w:rPr>
              <w:t xml:space="preserve">est-il </w:t>
            </w:r>
            <w:r w:rsidRPr="008D6B27">
              <w:rPr>
                <w:rFonts w:ascii="Calibri" w:hAnsi="Calibri" w:cs="Calibri"/>
                <w:lang w:val="fr-CH"/>
              </w:rPr>
              <w:t>isolé (</w:t>
            </w:r>
            <w:r>
              <w:rPr>
                <w:rFonts w:ascii="Calibri" w:hAnsi="Calibri" w:cs="Calibri"/>
                <w:lang w:val="fr-CH"/>
              </w:rPr>
              <w:t>ou</w:t>
            </w:r>
            <w:r w:rsidRPr="008D6B27">
              <w:rPr>
                <w:rFonts w:ascii="Calibri" w:hAnsi="Calibri" w:cs="Calibri"/>
                <w:lang w:val="fr-CH"/>
              </w:rPr>
              <w:t xml:space="preserve"> non chauffé) ?</w:t>
            </w:r>
          </w:p>
        </w:tc>
      </w:tr>
      <w:tr w:rsidR="002F35D7" w:rsidRPr="003001C6" w14:paraId="5B5CFFD3" w14:textId="77777777" w:rsidTr="002F35D7">
        <w:trPr>
          <w:trHeight w:val="255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B99ED" w14:textId="375E1AF1" w:rsidR="002F35D7" w:rsidRPr="003001C6" w:rsidRDefault="006E7D07" w:rsidP="002F35D7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iCs w:val="0"/>
                <w:color w:val="auto"/>
                <w:lang w:val="fr-CH"/>
              </w:rPr>
            </w:pPr>
            <w:r w:rsidRPr="003001C6">
              <w:rPr>
                <w:rFonts w:ascii="Calibri" w:hAnsi="Calibri" w:cs="Calibri"/>
                <w:lang w:val="fr-CH"/>
              </w:rPr>
              <w:t xml:space="preserve">Y </w:t>
            </w:r>
            <w:proofErr w:type="spellStart"/>
            <w:r w:rsidRPr="003001C6">
              <w:rPr>
                <w:rFonts w:ascii="Calibri" w:hAnsi="Calibri" w:cs="Calibri"/>
                <w:lang w:val="fr-CH"/>
              </w:rPr>
              <w:t>a-t-il</w:t>
            </w:r>
            <w:proofErr w:type="spellEnd"/>
            <w:r w:rsidRPr="003001C6">
              <w:rPr>
                <w:rFonts w:ascii="Calibri" w:hAnsi="Calibri" w:cs="Calibri"/>
                <w:lang w:val="fr-CH"/>
              </w:rPr>
              <w:t xml:space="preserve"> d</w:t>
            </w:r>
            <w:r w:rsidRPr="008D6B27">
              <w:rPr>
                <w:rFonts w:ascii="Calibri" w:hAnsi="Calibri" w:cs="Calibri"/>
                <w:lang w:val="fr-CH"/>
              </w:rPr>
              <w:t>es endroits humides et moisis ?</w:t>
            </w:r>
          </w:p>
        </w:tc>
      </w:tr>
      <w:tr w:rsidR="002F35D7" w:rsidRPr="0059431F" w14:paraId="3989A082" w14:textId="77777777" w:rsidTr="002F35D7">
        <w:trPr>
          <w:trHeight w:val="255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9CF1C9E" w14:textId="05342607" w:rsidR="002F35D7" w:rsidRPr="0059431F" w:rsidRDefault="003001C6" w:rsidP="002F35D7">
            <w:pPr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</w:pPr>
            <w:proofErr w:type="spellStart"/>
            <w:r w:rsidRPr="008D6B27">
              <w:rPr>
                <w:rFonts w:ascii="Calibri" w:hAnsi="Calibri" w:cs="Calibri"/>
                <w:b/>
                <w:bCs/>
              </w:rPr>
              <w:t>Autres</w:t>
            </w:r>
            <w:proofErr w:type="spellEnd"/>
            <w:r w:rsidRPr="008D6B27">
              <w:rPr>
                <w:rFonts w:ascii="Calibri" w:hAnsi="Calibri" w:cs="Calibri"/>
                <w:b/>
                <w:bCs/>
              </w:rPr>
              <w:t xml:space="preserve"> / </w:t>
            </w:r>
            <w:proofErr w:type="spellStart"/>
            <w:r w:rsidRPr="008D6B27">
              <w:rPr>
                <w:rFonts w:ascii="Calibri" w:hAnsi="Calibri" w:cs="Calibri"/>
                <w:b/>
                <w:bCs/>
              </w:rPr>
              <w:t>Comportement</w:t>
            </w:r>
            <w:proofErr w:type="spellEnd"/>
            <w:r w:rsidRPr="008D6B27">
              <w:rPr>
                <w:rFonts w:ascii="Calibri" w:hAnsi="Calibri" w:cs="Calibri"/>
                <w:b/>
                <w:bCs/>
              </w:rPr>
              <w:t xml:space="preserve"> des </w:t>
            </w:r>
            <w:proofErr w:type="spellStart"/>
            <w:r w:rsidRPr="008D6B27">
              <w:rPr>
                <w:rFonts w:ascii="Calibri" w:hAnsi="Calibri" w:cs="Calibri"/>
                <w:b/>
                <w:bCs/>
              </w:rPr>
              <w:t>utilisateurs</w:t>
            </w:r>
            <w:proofErr w:type="spellEnd"/>
          </w:p>
        </w:tc>
      </w:tr>
      <w:tr w:rsidR="002F35D7" w:rsidRPr="00712414" w14:paraId="6705E81A" w14:textId="084C1000" w:rsidTr="002F35D7">
        <w:trPr>
          <w:trHeight w:val="255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D7E89" w14:textId="380A5EE1" w:rsidR="002F35D7" w:rsidRPr="00712414" w:rsidRDefault="00712414" w:rsidP="002F35D7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  <w:iCs w:val="0"/>
                <w:color w:val="auto"/>
                <w:lang w:val="fr-CH"/>
              </w:rPr>
            </w:pPr>
            <w:r w:rsidRPr="008D6B27">
              <w:rPr>
                <w:rFonts w:ascii="Calibri" w:hAnsi="Calibri" w:cs="Calibri"/>
                <w:color w:val="auto"/>
                <w:lang w:val="fr-CH"/>
              </w:rPr>
              <w:t xml:space="preserve">Si des portes donnant sur des pièces chauffées sont souvent ouvertes, peut-on installer des ferme-portes </w:t>
            </w:r>
            <w:r w:rsidR="009F498B" w:rsidRPr="009F498B">
              <w:rPr>
                <w:rFonts w:ascii="Calibri" w:hAnsi="Calibri" w:cs="Calibri"/>
                <w:color w:val="auto"/>
                <w:lang w:val="fr-CH"/>
              </w:rPr>
              <w:t xml:space="preserve">automatiques sur les </w:t>
            </w:r>
            <w:r w:rsidRPr="008D6B27">
              <w:rPr>
                <w:rFonts w:ascii="Calibri" w:hAnsi="Calibri" w:cs="Calibri"/>
                <w:color w:val="auto"/>
                <w:lang w:val="fr-CH"/>
              </w:rPr>
              <w:t>portes extérieures ?</w:t>
            </w:r>
          </w:p>
        </w:tc>
      </w:tr>
      <w:tr w:rsidR="002F35D7" w:rsidRPr="005536BE" w14:paraId="45EDBC1F" w14:textId="3EBD9085" w:rsidTr="002F35D7">
        <w:trPr>
          <w:trHeight w:val="255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BFA47" w14:textId="4BE950AB" w:rsidR="002F35D7" w:rsidRPr="006F55C6" w:rsidRDefault="005536BE" w:rsidP="002F35D7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  <w:iCs w:val="0"/>
                <w:color w:val="auto"/>
                <w:lang w:val="fr-CH"/>
              </w:rPr>
            </w:pPr>
            <w:r w:rsidRPr="006F55C6">
              <w:rPr>
                <w:rFonts w:ascii="Calibri" w:hAnsi="Calibri" w:cs="Calibri"/>
                <w:color w:val="auto"/>
                <w:lang w:val="fr-CH"/>
              </w:rPr>
              <w:t xml:space="preserve">Y </w:t>
            </w:r>
            <w:proofErr w:type="spellStart"/>
            <w:r w:rsidRPr="006F55C6">
              <w:rPr>
                <w:rFonts w:ascii="Calibri" w:hAnsi="Calibri" w:cs="Calibri"/>
                <w:color w:val="auto"/>
                <w:lang w:val="fr-CH"/>
              </w:rPr>
              <w:t>a-t-il</w:t>
            </w:r>
            <w:proofErr w:type="spellEnd"/>
            <w:r w:rsidRPr="006F55C6">
              <w:rPr>
                <w:rFonts w:ascii="Calibri" w:hAnsi="Calibri" w:cs="Calibri"/>
                <w:color w:val="auto"/>
                <w:lang w:val="fr-CH"/>
              </w:rPr>
              <w:t xml:space="preserve"> des</w:t>
            </w:r>
            <w:r w:rsidR="006F55C6" w:rsidRPr="006F55C6">
              <w:rPr>
                <w:rFonts w:ascii="Calibri" w:hAnsi="Calibri" w:cs="Calibri"/>
                <w:color w:val="auto"/>
                <w:lang w:val="fr-CH"/>
              </w:rPr>
              <w:t xml:space="preserve"> </w:t>
            </w:r>
            <w:r w:rsidRPr="006F55C6">
              <w:rPr>
                <w:rFonts w:ascii="Calibri" w:hAnsi="Calibri" w:cs="Calibri"/>
                <w:color w:val="auto"/>
                <w:lang w:val="fr-CH"/>
              </w:rPr>
              <w:t>t</w:t>
            </w:r>
            <w:r w:rsidRPr="008D6B27">
              <w:rPr>
                <w:rFonts w:ascii="Calibri" w:hAnsi="Calibri" w:cs="Calibri"/>
                <w:color w:val="auto"/>
                <w:lang w:val="fr-CH"/>
              </w:rPr>
              <w:t xml:space="preserve">oilettes ou </w:t>
            </w:r>
            <w:r w:rsidRPr="006F55C6">
              <w:rPr>
                <w:rFonts w:ascii="Calibri" w:hAnsi="Calibri" w:cs="Calibri"/>
                <w:color w:val="auto"/>
                <w:lang w:val="fr-CH"/>
              </w:rPr>
              <w:t>d’</w:t>
            </w:r>
            <w:r w:rsidRPr="008D6B27">
              <w:rPr>
                <w:rFonts w:ascii="Calibri" w:hAnsi="Calibri" w:cs="Calibri"/>
                <w:color w:val="auto"/>
                <w:lang w:val="fr-CH"/>
              </w:rPr>
              <w:t xml:space="preserve">autres </w:t>
            </w:r>
            <w:r w:rsidRPr="006F55C6">
              <w:rPr>
                <w:rFonts w:ascii="Calibri" w:hAnsi="Calibri" w:cs="Calibri"/>
                <w:color w:val="auto"/>
                <w:lang w:val="fr-CH"/>
              </w:rPr>
              <w:t>raccordements</w:t>
            </w:r>
            <w:r w:rsidRPr="008D6B27">
              <w:rPr>
                <w:rFonts w:ascii="Calibri" w:hAnsi="Calibri" w:cs="Calibri"/>
                <w:color w:val="auto"/>
                <w:lang w:val="fr-CH"/>
              </w:rPr>
              <w:t xml:space="preserve"> </w:t>
            </w:r>
            <w:r w:rsidR="006F55C6" w:rsidRPr="006F55C6">
              <w:rPr>
                <w:rFonts w:ascii="Calibri" w:hAnsi="Calibri" w:cs="Calibri"/>
                <w:color w:val="auto"/>
                <w:lang w:val="fr-CH"/>
              </w:rPr>
              <w:t>qui ont des fuites d’eau</w:t>
            </w:r>
            <w:r w:rsidRPr="008D6B27">
              <w:rPr>
                <w:rFonts w:ascii="Calibri" w:hAnsi="Calibri" w:cs="Calibri"/>
                <w:color w:val="auto"/>
                <w:lang w:val="fr-CH"/>
              </w:rPr>
              <w:t>?</w:t>
            </w:r>
          </w:p>
        </w:tc>
      </w:tr>
      <w:tr w:rsidR="002F35D7" w:rsidRPr="00883D0A" w14:paraId="2CC9E7BA" w14:textId="77777777" w:rsidTr="002F35D7">
        <w:trPr>
          <w:trHeight w:val="255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919EF" w14:textId="7C57B3A5" w:rsidR="006B01B0" w:rsidRPr="006B01B0" w:rsidRDefault="006B01B0" w:rsidP="006B01B0">
            <w:pPr>
              <w:numPr>
                <w:ilvl w:val="0"/>
                <w:numId w:val="14"/>
              </w:numPr>
              <w:tabs>
                <w:tab w:val="num" w:pos="720"/>
              </w:tabs>
              <w:spacing w:line="276" w:lineRule="auto"/>
              <w:rPr>
                <w:rFonts w:asciiTheme="minorHAnsi" w:hAnsiTheme="minorHAnsi" w:cstheme="minorHAnsi"/>
                <w:szCs w:val="22"/>
                <w:lang w:val="fr-CH"/>
              </w:rPr>
            </w:pPr>
            <w:r w:rsidRPr="006B01B0">
              <w:rPr>
                <w:rFonts w:asciiTheme="minorHAnsi" w:hAnsiTheme="minorHAnsi" w:cstheme="minorHAnsi"/>
                <w:szCs w:val="22"/>
                <w:lang w:val="fr-CH"/>
              </w:rPr>
              <w:t xml:space="preserve">Des </w:t>
            </w:r>
            <w:r>
              <w:rPr>
                <w:rFonts w:asciiTheme="minorHAnsi" w:hAnsiTheme="minorHAnsi" w:cstheme="minorHAnsi"/>
                <w:szCs w:val="22"/>
                <w:lang w:val="fr-CH"/>
              </w:rPr>
              <w:t>économ</w:t>
            </w:r>
            <w:r w:rsidR="004F0882">
              <w:rPr>
                <w:rFonts w:asciiTheme="minorHAnsi" w:hAnsiTheme="minorHAnsi" w:cstheme="minorHAnsi"/>
                <w:szCs w:val="22"/>
                <w:lang w:val="fr-CH"/>
              </w:rPr>
              <w:t>is</w:t>
            </w:r>
            <w:r>
              <w:rPr>
                <w:rFonts w:asciiTheme="minorHAnsi" w:hAnsiTheme="minorHAnsi" w:cstheme="minorHAnsi"/>
                <w:szCs w:val="22"/>
                <w:lang w:val="fr-CH"/>
              </w:rPr>
              <w:t>eurs</w:t>
            </w:r>
            <w:r w:rsidRPr="006B01B0">
              <w:rPr>
                <w:rFonts w:asciiTheme="minorHAnsi" w:hAnsiTheme="minorHAnsi" w:cstheme="minorHAnsi"/>
                <w:szCs w:val="22"/>
                <w:lang w:val="fr-CH"/>
              </w:rPr>
              <w:t xml:space="preserve"> d'eau sont-ils installés ? WC et robinetterie : env.5-6 L/min. | Douche : env. 8-12L/min.</w:t>
            </w:r>
          </w:p>
          <w:p w14:paraId="0B4D6ED4" w14:textId="0C0800A3" w:rsidR="006B01B0" w:rsidRPr="00826D8D" w:rsidRDefault="00883D0A" w:rsidP="006B01B0">
            <w:pPr>
              <w:spacing w:line="276" w:lineRule="auto"/>
              <w:ind w:left="360"/>
              <w:rPr>
                <w:rFonts w:asciiTheme="minorHAnsi" w:hAnsiTheme="minorHAnsi" w:cstheme="minorHAnsi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Cs w:val="22"/>
                <w:lang w:val="fr-CH"/>
              </w:rPr>
              <w:t>Ce tableau indique le temps pour remplir un récipient selon la dimension de son contenu et la source d’eau 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1842"/>
              <w:gridCol w:w="1560"/>
              <w:gridCol w:w="1559"/>
            </w:tblGrid>
            <w:tr w:rsidR="00826D8D" w:rsidRPr="00883D0A" w14:paraId="2FB854A7" w14:textId="77777777" w:rsidTr="00BD76FE">
              <w:trPr>
                <w:trHeight w:val="226"/>
                <w:jc w:val="center"/>
              </w:trPr>
              <w:tc>
                <w:tcPr>
                  <w:tcW w:w="1101" w:type="dxa"/>
                  <w:shd w:val="clear" w:color="auto" w:fill="auto"/>
                </w:tcPr>
                <w:p w14:paraId="74C75F72" w14:textId="77777777" w:rsidR="00826D8D" w:rsidRPr="00826D8D" w:rsidRDefault="00826D8D" w:rsidP="00826D8D">
                  <w:pPr>
                    <w:spacing w:line="276" w:lineRule="auto"/>
                    <w:rPr>
                      <w:rFonts w:asciiTheme="minorHAnsi" w:hAnsiTheme="minorHAnsi" w:cstheme="minorHAnsi"/>
                      <w:szCs w:val="22"/>
                      <w:lang w:val="fr-CH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1FA58A3C" w14:textId="0FEEE5DA" w:rsidR="00826D8D" w:rsidRPr="00883D0A" w:rsidRDefault="00826D8D" w:rsidP="00826D8D">
                  <w:pPr>
                    <w:spacing w:line="276" w:lineRule="auto"/>
                    <w:rPr>
                      <w:rFonts w:asciiTheme="minorHAnsi" w:hAnsiTheme="minorHAnsi" w:cstheme="minorHAnsi"/>
                      <w:szCs w:val="22"/>
                      <w:lang w:val="fr-CH"/>
                    </w:rPr>
                  </w:pPr>
                  <w:r w:rsidRPr="008D6B27">
                    <w:rPr>
                      <w:rFonts w:ascii="Calibri" w:hAnsi="Calibri" w:cs="Calibri"/>
                      <w:lang w:val="fr-CH"/>
                    </w:rPr>
                    <w:t>Gobelet gradué de 1 litre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2CB4DE5D" w14:textId="4CF6319E" w:rsidR="00826D8D" w:rsidRPr="00883D0A" w:rsidRDefault="00826D8D" w:rsidP="00826D8D">
                  <w:pPr>
                    <w:spacing w:line="276" w:lineRule="auto"/>
                    <w:rPr>
                      <w:rFonts w:asciiTheme="minorHAnsi" w:hAnsiTheme="minorHAnsi" w:cstheme="minorHAnsi"/>
                      <w:szCs w:val="22"/>
                      <w:lang w:val="fr-CH"/>
                    </w:rPr>
                  </w:pPr>
                  <w:r w:rsidRPr="008D6B27">
                    <w:rPr>
                      <w:rFonts w:ascii="Calibri" w:hAnsi="Calibri" w:cs="Calibri"/>
                      <w:lang w:val="fr-CH"/>
                    </w:rPr>
                    <w:t>Seau de 5 litres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1C362F6" w14:textId="0B851453" w:rsidR="00826D8D" w:rsidRPr="00883D0A" w:rsidRDefault="00826D8D" w:rsidP="00826D8D">
                  <w:pPr>
                    <w:spacing w:line="276" w:lineRule="auto"/>
                    <w:rPr>
                      <w:rFonts w:asciiTheme="minorHAnsi" w:hAnsiTheme="minorHAnsi" w:cstheme="minorHAnsi"/>
                      <w:szCs w:val="22"/>
                      <w:lang w:val="fr-CH"/>
                    </w:rPr>
                  </w:pPr>
                  <w:r w:rsidRPr="008D6B27">
                    <w:rPr>
                      <w:rFonts w:ascii="Calibri" w:hAnsi="Calibri" w:cs="Calibri"/>
                      <w:lang w:val="fr-CH"/>
                    </w:rPr>
                    <w:t>Seau de 10 litres</w:t>
                  </w:r>
                </w:p>
              </w:tc>
            </w:tr>
            <w:tr w:rsidR="00826D8D" w:rsidRPr="00883D0A" w14:paraId="100814C5" w14:textId="77777777" w:rsidTr="00BD76FE">
              <w:trPr>
                <w:jc w:val="center"/>
              </w:trPr>
              <w:tc>
                <w:tcPr>
                  <w:tcW w:w="1101" w:type="dxa"/>
                  <w:shd w:val="clear" w:color="auto" w:fill="auto"/>
                </w:tcPr>
                <w:p w14:paraId="4D9469FA" w14:textId="77777777" w:rsidR="00826D8D" w:rsidRPr="00883D0A" w:rsidRDefault="00826D8D" w:rsidP="00826D8D">
                  <w:pPr>
                    <w:spacing w:line="276" w:lineRule="auto"/>
                    <w:rPr>
                      <w:rFonts w:asciiTheme="minorHAnsi" w:hAnsiTheme="minorHAnsi" w:cstheme="minorHAnsi"/>
                      <w:szCs w:val="22"/>
                      <w:lang w:val="fr-CH"/>
                    </w:rPr>
                  </w:pPr>
                  <w:r w:rsidRPr="00883D0A">
                    <w:rPr>
                      <w:rFonts w:asciiTheme="minorHAnsi" w:hAnsiTheme="minorHAnsi" w:cstheme="minorHAnsi"/>
                      <w:szCs w:val="22"/>
                      <w:lang w:val="fr-CH"/>
                    </w:rPr>
                    <w:t>Lavabos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1B27775" w14:textId="13BB9912" w:rsidR="00826D8D" w:rsidRPr="00EC1C61" w:rsidRDefault="00826D8D" w:rsidP="00826D8D">
                  <w:pPr>
                    <w:spacing w:line="276" w:lineRule="auto"/>
                    <w:rPr>
                      <w:rFonts w:asciiTheme="minorHAnsi" w:hAnsiTheme="minorHAnsi" w:cstheme="minorHAnsi"/>
                      <w:color w:val="auto"/>
                      <w:szCs w:val="22"/>
                      <w:lang w:val="fr-CH"/>
                    </w:rPr>
                  </w:pPr>
                  <w:r w:rsidRPr="00EC1C61">
                    <w:rPr>
                      <w:rFonts w:asciiTheme="minorHAnsi" w:hAnsiTheme="minorHAnsi" w:cstheme="minorHAnsi"/>
                      <w:color w:val="auto"/>
                      <w:szCs w:val="22"/>
                      <w:lang w:val="fr-CH"/>
                    </w:rPr>
                    <w:t xml:space="preserve">8 </w:t>
                  </w:r>
                  <w:r w:rsidRPr="008D6B27">
                    <w:rPr>
                      <w:rFonts w:ascii="Calibri" w:hAnsi="Calibri" w:cs="Calibri"/>
                      <w:color w:val="auto"/>
                      <w:lang w:val="fr-CH"/>
                    </w:rPr>
                    <w:t>sec.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469DA2F6" w14:textId="0DF0FD0B" w:rsidR="00826D8D" w:rsidRPr="00EC1C61" w:rsidRDefault="00826D8D" w:rsidP="00826D8D">
                  <w:pPr>
                    <w:spacing w:line="276" w:lineRule="auto"/>
                    <w:rPr>
                      <w:rFonts w:asciiTheme="minorHAnsi" w:hAnsiTheme="minorHAnsi" w:cstheme="minorHAnsi"/>
                      <w:color w:val="auto"/>
                      <w:szCs w:val="22"/>
                      <w:lang w:val="fr-CH"/>
                    </w:rPr>
                  </w:pPr>
                  <w:r w:rsidRPr="00EC1C61">
                    <w:rPr>
                      <w:rFonts w:asciiTheme="minorHAnsi" w:hAnsiTheme="minorHAnsi" w:cstheme="minorHAnsi"/>
                      <w:color w:val="auto"/>
                      <w:szCs w:val="22"/>
                      <w:lang w:val="fr-CH"/>
                    </w:rPr>
                    <w:t xml:space="preserve">35 </w:t>
                  </w:r>
                  <w:r w:rsidRPr="008D6B27">
                    <w:rPr>
                      <w:rFonts w:ascii="Calibri" w:hAnsi="Calibri" w:cs="Calibri"/>
                      <w:color w:val="auto"/>
                      <w:lang w:val="fr-CH"/>
                    </w:rPr>
                    <w:t>sec.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881A0F1" w14:textId="79B7D0BC" w:rsidR="00826D8D" w:rsidRPr="00EC1C61" w:rsidRDefault="00826D8D" w:rsidP="00826D8D">
                  <w:pPr>
                    <w:spacing w:line="276" w:lineRule="auto"/>
                    <w:rPr>
                      <w:rFonts w:asciiTheme="minorHAnsi" w:hAnsiTheme="minorHAnsi" w:cstheme="minorHAnsi"/>
                      <w:color w:val="auto"/>
                      <w:szCs w:val="22"/>
                      <w:lang w:val="fr-CH"/>
                    </w:rPr>
                  </w:pPr>
                  <w:r w:rsidRPr="00EC1C61">
                    <w:rPr>
                      <w:rFonts w:asciiTheme="minorHAnsi" w:hAnsiTheme="minorHAnsi" w:cstheme="minorHAnsi"/>
                      <w:color w:val="auto"/>
                      <w:szCs w:val="22"/>
                      <w:lang w:val="fr-CH"/>
                    </w:rPr>
                    <w:t xml:space="preserve">70 </w:t>
                  </w:r>
                  <w:r w:rsidRPr="008D6B27">
                    <w:rPr>
                      <w:rFonts w:ascii="Calibri" w:hAnsi="Calibri" w:cs="Calibri"/>
                      <w:color w:val="auto"/>
                      <w:lang w:val="fr-CH"/>
                    </w:rPr>
                    <w:t>sec.</w:t>
                  </w:r>
                </w:p>
              </w:tc>
            </w:tr>
            <w:tr w:rsidR="00826D8D" w:rsidRPr="00883D0A" w14:paraId="0A03E6DC" w14:textId="77777777" w:rsidTr="00BD76FE">
              <w:trPr>
                <w:jc w:val="center"/>
              </w:trPr>
              <w:tc>
                <w:tcPr>
                  <w:tcW w:w="1101" w:type="dxa"/>
                  <w:shd w:val="clear" w:color="auto" w:fill="auto"/>
                </w:tcPr>
                <w:p w14:paraId="21118D87" w14:textId="3309B0A6" w:rsidR="00826D8D" w:rsidRPr="00883D0A" w:rsidRDefault="00826D8D" w:rsidP="00826D8D">
                  <w:pPr>
                    <w:spacing w:line="276" w:lineRule="auto"/>
                    <w:rPr>
                      <w:rFonts w:asciiTheme="minorHAnsi" w:hAnsiTheme="minorHAnsi" w:cstheme="minorHAnsi"/>
                      <w:szCs w:val="22"/>
                      <w:lang w:val="fr-CH"/>
                    </w:rPr>
                  </w:pPr>
                  <w:r w:rsidRPr="008D6B27">
                    <w:rPr>
                      <w:rFonts w:ascii="Calibri" w:hAnsi="Calibri" w:cs="Calibri"/>
                      <w:lang w:val="fr-CH"/>
                    </w:rPr>
                    <w:lastRenderedPageBreak/>
                    <w:t>Douches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96F4438" w14:textId="77777777" w:rsidR="00826D8D" w:rsidRPr="00883D0A" w:rsidRDefault="00826D8D" w:rsidP="00826D8D">
                  <w:pPr>
                    <w:spacing w:line="276" w:lineRule="auto"/>
                    <w:rPr>
                      <w:rFonts w:asciiTheme="minorHAnsi" w:hAnsiTheme="minorHAnsi" w:cstheme="minorHAnsi"/>
                      <w:szCs w:val="22"/>
                      <w:lang w:val="fr-CH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7C98D974" w14:textId="73195C10" w:rsidR="00826D8D" w:rsidRPr="00883D0A" w:rsidRDefault="00826D8D" w:rsidP="00826D8D">
                  <w:pPr>
                    <w:spacing w:line="276" w:lineRule="auto"/>
                    <w:rPr>
                      <w:rFonts w:asciiTheme="minorHAnsi" w:hAnsiTheme="minorHAnsi" w:cstheme="minorHAnsi"/>
                      <w:szCs w:val="22"/>
                      <w:lang w:val="fr-CH"/>
                    </w:rPr>
                  </w:pPr>
                  <w:r w:rsidRPr="00883D0A">
                    <w:rPr>
                      <w:rFonts w:asciiTheme="minorHAnsi" w:hAnsiTheme="minorHAnsi" w:cstheme="minorHAnsi"/>
                      <w:szCs w:val="22"/>
                      <w:lang w:val="fr-CH"/>
                    </w:rPr>
                    <w:t xml:space="preserve">25 </w:t>
                  </w:r>
                  <w:r w:rsidRPr="008D6B27">
                    <w:rPr>
                      <w:rFonts w:ascii="Calibri" w:hAnsi="Calibri" w:cs="Calibri"/>
                      <w:lang w:val="fr-CH"/>
                    </w:rPr>
                    <w:t>sec.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EDB316D" w14:textId="3B8E0311" w:rsidR="00826D8D" w:rsidRPr="00883D0A" w:rsidRDefault="00826D8D" w:rsidP="00826D8D">
                  <w:pPr>
                    <w:spacing w:line="276" w:lineRule="auto"/>
                    <w:rPr>
                      <w:rFonts w:asciiTheme="minorHAnsi" w:hAnsiTheme="minorHAnsi" w:cstheme="minorHAnsi"/>
                      <w:szCs w:val="22"/>
                      <w:lang w:val="fr-CH"/>
                    </w:rPr>
                  </w:pPr>
                  <w:r w:rsidRPr="00883D0A">
                    <w:rPr>
                      <w:rFonts w:asciiTheme="minorHAnsi" w:hAnsiTheme="minorHAnsi" w:cstheme="minorHAnsi"/>
                      <w:szCs w:val="22"/>
                      <w:lang w:val="fr-CH"/>
                    </w:rPr>
                    <w:t xml:space="preserve">50 </w:t>
                  </w:r>
                  <w:r w:rsidRPr="008D6B27">
                    <w:rPr>
                      <w:rFonts w:ascii="Calibri" w:hAnsi="Calibri" w:cs="Calibri"/>
                      <w:lang w:val="fr-CH"/>
                    </w:rPr>
                    <w:t>sec.</w:t>
                  </w:r>
                </w:p>
              </w:tc>
            </w:tr>
          </w:tbl>
          <w:p w14:paraId="7B2A9CAF" w14:textId="77777777" w:rsidR="002F35D7" w:rsidRPr="00883D0A" w:rsidRDefault="002F35D7" w:rsidP="002F35D7">
            <w:pPr>
              <w:rPr>
                <w:rFonts w:asciiTheme="minorHAnsi" w:hAnsiTheme="minorHAnsi" w:cstheme="minorHAnsi"/>
                <w:bCs/>
                <w:iCs w:val="0"/>
                <w:color w:val="auto"/>
                <w:lang w:val="fr-CH"/>
              </w:rPr>
            </w:pPr>
          </w:p>
        </w:tc>
      </w:tr>
      <w:tr w:rsidR="002F35D7" w:rsidRPr="00E21EC9" w14:paraId="37A0C2CB" w14:textId="6ABE1E1A" w:rsidTr="002F35D7">
        <w:trPr>
          <w:trHeight w:val="255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D4B96" w14:textId="24CDC850" w:rsidR="002F35D7" w:rsidRPr="00E21EC9" w:rsidRDefault="00E21EC9" w:rsidP="002F35D7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  <w:iCs w:val="0"/>
                <w:color w:val="auto"/>
                <w:lang w:val="fr-CH"/>
              </w:rPr>
            </w:pPr>
            <w:r>
              <w:rPr>
                <w:rFonts w:ascii="Calibri" w:hAnsi="Calibri" w:cs="Calibri"/>
                <w:lang w:val="fr-CH"/>
              </w:rPr>
              <w:lastRenderedPageBreak/>
              <w:t xml:space="preserve">Quel est la conception </w:t>
            </w:r>
            <w:r w:rsidRPr="008D6B27">
              <w:rPr>
                <w:rFonts w:ascii="Calibri" w:hAnsi="Calibri" w:cs="Calibri"/>
                <w:lang w:val="fr-CH"/>
              </w:rPr>
              <w:t>du toit (possibilité d'extension pour le photovoltaïque / le solaire thermique) ?</w:t>
            </w:r>
          </w:p>
        </w:tc>
      </w:tr>
      <w:tr w:rsidR="00E21EC9" w:rsidRPr="00E21EC9" w14:paraId="7DC2CF3C" w14:textId="311399C4" w:rsidTr="002F35D7">
        <w:trPr>
          <w:trHeight w:val="255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99281" w14:textId="5654DCA0" w:rsidR="00E21EC9" w:rsidRPr="00E21EC9" w:rsidRDefault="00E21EC9" w:rsidP="00E21EC9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  <w:iCs w:val="0"/>
                <w:color w:val="auto"/>
                <w:lang w:val="fr-CH"/>
              </w:rPr>
            </w:pPr>
            <w:r>
              <w:rPr>
                <w:rFonts w:ascii="Calibri" w:hAnsi="Calibri" w:cs="Calibri"/>
                <w:lang w:val="fr-CH"/>
              </w:rPr>
              <w:t xml:space="preserve">Les gouttières sont-elles </w:t>
            </w:r>
            <w:r w:rsidRPr="008D6B27">
              <w:rPr>
                <w:rFonts w:ascii="Calibri" w:hAnsi="Calibri" w:cs="Calibri"/>
                <w:lang w:val="fr-CH"/>
              </w:rPr>
              <w:t xml:space="preserve">en bon état ? &gt; Dommages </w:t>
            </w:r>
            <w:r w:rsidRPr="00E21EC9">
              <w:rPr>
                <w:rFonts w:ascii="Calibri" w:hAnsi="Calibri" w:cs="Calibri"/>
                <w:lang w:val="fr-CH"/>
              </w:rPr>
              <w:t xml:space="preserve">possibles </w:t>
            </w:r>
            <w:r w:rsidRPr="008D6B27">
              <w:rPr>
                <w:rFonts w:ascii="Calibri" w:hAnsi="Calibri" w:cs="Calibri"/>
                <w:lang w:val="fr-CH"/>
              </w:rPr>
              <w:t>dus à l'humidité</w:t>
            </w:r>
          </w:p>
        </w:tc>
      </w:tr>
      <w:tr w:rsidR="00E21EC9" w:rsidRPr="0059431F" w14:paraId="35637752" w14:textId="77777777" w:rsidTr="002F35D7">
        <w:trPr>
          <w:trHeight w:val="255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59522C4" w14:textId="1ECEAAE8" w:rsidR="00E21EC9" w:rsidRPr="0059431F" w:rsidRDefault="007805AC" w:rsidP="00E21EC9">
            <w:pPr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</w:pPr>
            <w:proofErr w:type="spellStart"/>
            <w:r w:rsidRPr="008D6B27">
              <w:rPr>
                <w:rFonts w:ascii="Calibri" w:hAnsi="Calibri" w:cs="Calibri"/>
                <w:b/>
                <w:bCs/>
              </w:rPr>
              <w:t>Sécurité</w:t>
            </w:r>
            <w:proofErr w:type="spellEnd"/>
          </w:p>
        </w:tc>
      </w:tr>
      <w:tr w:rsidR="00E21EC9" w:rsidRPr="00675320" w14:paraId="1DC4C7CB" w14:textId="77777777" w:rsidTr="002F35D7">
        <w:trPr>
          <w:trHeight w:val="255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213F7" w14:textId="60DF369B" w:rsidR="00E21EC9" w:rsidRPr="00675320" w:rsidRDefault="00675320" w:rsidP="00E21EC9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  <w:iCs w:val="0"/>
                <w:color w:val="auto"/>
                <w:lang w:val="fr-CH"/>
              </w:rPr>
            </w:pPr>
            <w:r w:rsidRPr="00675320">
              <w:rPr>
                <w:rFonts w:ascii="Calibri" w:hAnsi="Calibri" w:cs="Calibri"/>
                <w:lang w:val="fr-CH"/>
              </w:rPr>
              <w:t>Les p</w:t>
            </w:r>
            <w:r w:rsidRPr="008D6B27">
              <w:rPr>
                <w:rFonts w:ascii="Calibri" w:hAnsi="Calibri" w:cs="Calibri"/>
                <w:lang w:val="fr-CH"/>
              </w:rPr>
              <w:t xml:space="preserve">roduits de nettoyage </w:t>
            </w:r>
            <w:r>
              <w:rPr>
                <w:rFonts w:ascii="Calibri" w:hAnsi="Calibri" w:cs="Calibri"/>
                <w:lang w:val="fr-CH"/>
              </w:rPr>
              <w:t xml:space="preserve">sont-ils </w:t>
            </w:r>
            <w:r w:rsidRPr="008D6B27">
              <w:rPr>
                <w:rFonts w:ascii="Calibri" w:hAnsi="Calibri" w:cs="Calibri"/>
                <w:lang w:val="fr-CH"/>
              </w:rPr>
              <w:t>dans une armoire séparée</w:t>
            </w:r>
            <w:r>
              <w:rPr>
                <w:rFonts w:ascii="Calibri" w:hAnsi="Calibri" w:cs="Calibri"/>
                <w:lang w:val="fr-CH"/>
              </w:rPr>
              <w:t> ?</w:t>
            </w:r>
            <w:r w:rsidRPr="008D6B27">
              <w:rPr>
                <w:rFonts w:ascii="Calibri" w:hAnsi="Calibri" w:cs="Calibri"/>
                <w:lang w:val="fr-CH"/>
              </w:rPr>
              <w:t xml:space="preserve"> </w:t>
            </w:r>
            <w:r>
              <w:rPr>
                <w:rFonts w:ascii="Calibri" w:hAnsi="Calibri" w:cs="Calibri"/>
                <w:lang w:val="fr-CH"/>
              </w:rPr>
              <w:t>S’il y a des</w:t>
            </w:r>
            <w:r w:rsidRPr="008D6B27">
              <w:rPr>
                <w:rFonts w:ascii="Calibri" w:hAnsi="Calibri" w:cs="Calibri"/>
                <w:lang w:val="fr-CH"/>
              </w:rPr>
              <w:t xml:space="preserve"> symbole</w:t>
            </w:r>
            <w:r>
              <w:rPr>
                <w:rFonts w:ascii="Calibri" w:hAnsi="Calibri" w:cs="Calibri"/>
                <w:lang w:val="fr-CH"/>
              </w:rPr>
              <w:t>s</w:t>
            </w:r>
            <w:r w:rsidRPr="008D6B27">
              <w:rPr>
                <w:rFonts w:ascii="Calibri" w:hAnsi="Calibri" w:cs="Calibri"/>
                <w:lang w:val="fr-CH"/>
              </w:rPr>
              <w:t xml:space="preserve"> de danger : fiches de données de sécurité disponibles ?</w:t>
            </w:r>
          </w:p>
        </w:tc>
      </w:tr>
      <w:tr w:rsidR="00E21EC9" w:rsidRPr="00B111D5" w14:paraId="2A5BC923" w14:textId="77777777" w:rsidTr="002F35D7">
        <w:trPr>
          <w:trHeight w:val="255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83666" w14:textId="0BE28BAA" w:rsidR="00E21EC9" w:rsidRPr="00B111D5" w:rsidRDefault="00B111D5" w:rsidP="00E21EC9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  <w:iCs w:val="0"/>
                <w:color w:val="auto"/>
                <w:lang w:val="fr-CH"/>
              </w:rPr>
            </w:pPr>
            <w:r>
              <w:rPr>
                <w:rFonts w:ascii="Calibri" w:hAnsi="Calibri" w:cs="Calibri"/>
                <w:lang w:val="fr-CH"/>
              </w:rPr>
              <w:t>Pour les p</w:t>
            </w:r>
            <w:r w:rsidRPr="008D6B27">
              <w:rPr>
                <w:rFonts w:ascii="Calibri" w:hAnsi="Calibri" w:cs="Calibri"/>
                <w:lang w:val="fr-CH"/>
              </w:rPr>
              <w:t>roduits de nettoyage ou de lavage avec symbole de danger et accessibles en général</w:t>
            </w:r>
            <w:r>
              <w:rPr>
                <w:rFonts w:ascii="Calibri" w:hAnsi="Calibri" w:cs="Calibri"/>
                <w:lang w:val="fr-CH"/>
              </w:rPr>
              <w:t>, les</w:t>
            </w:r>
            <w:r w:rsidRPr="008D6B27">
              <w:rPr>
                <w:rFonts w:ascii="Calibri" w:hAnsi="Calibri" w:cs="Calibri"/>
                <w:lang w:val="fr-CH"/>
              </w:rPr>
              <w:t xml:space="preserve"> instructions d'utilisation </w:t>
            </w:r>
            <w:r>
              <w:rPr>
                <w:rFonts w:ascii="Calibri" w:hAnsi="Calibri" w:cs="Calibri"/>
                <w:lang w:val="fr-CH"/>
              </w:rPr>
              <w:t xml:space="preserve">sont-elles </w:t>
            </w:r>
            <w:r w:rsidRPr="008D6B27">
              <w:rPr>
                <w:rFonts w:ascii="Calibri" w:hAnsi="Calibri" w:cs="Calibri"/>
                <w:lang w:val="fr-CH"/>
              </w:rPr>
              <w:t>disponibles ?</w:t>
            </w:r>
          </w:p>
        </w:tc>
      </w:tr>
    </w:tbl>
    <w:p w14:paraId="21318127" w14:textId="6375DABA" w:rsidR="00F53E73" w:rsidRPr="00B111D5" w:rsidRDefault="00F53E73">
      <w:pPr>
        <w:rPr>
          <w:rFonts w:asciiTheme="minorHAnsi" w:hAnsiTheme="minorHAnsi" w:cstheme="minorHAnsi"/>
          <w:lang w:val="fr-CH"/>
        </w:rPr>
      </w:pPr>
    </w:p>
    <w:p w14:paraId="3B54F6E0" w14:textId="77777777" w:rsidR="006030D7" w:rsidRPr="00B111D5" w:rsidRDefault="006030D7">
      <w:pPr>
        <w:rPr>
          <w:rFonts w:asciiTheme="minorHAnsi" w:hAnsiTheme="minorHAnsi" w:cstheme="minorHAnsi"/>
          <w:lang w:val="fr-CH"/>
        </w:rPr>
      </w:pPr>
    </w:p>
    <w:tbl>
      <w:tblPr>
        <w:tblW w:w="497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0"/>
      </w:tblGrid>
      <w:tr w:rsidR="00DA5AFA" w:rsidRPr="0059431F" w14:paraId="0EBE9B2D" w14:textId="77777777" w:rsidTr="00C96E59">
        <w:trPr>
          <w:trHeight w:val="415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33476CF" w14:textId="223AF646" w:rsidR="00DA5AFA" w:rsidRPr="0059431F" w:rsidRDefault="003E7797" w:rsidP="00672EED">
            <w:pPr>
              <w:spacing w:line="276" w:lineRule="auto"/>
              <w:rPr>
                <w:rFonts w:asciiTheme="minorHAnsi" w:hAnsiTheme="minorHAnsi" w:cstheme="minorHAnsi"/>
                <w:iCs w:val="0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  <w:t>Chauffage</w:t>
            </w:r>
            <w:proofErr w:type="spellEnd"/>
          </w:p>
        </w:tc>
      </w:tr>
      <w:tr w:rsidR="00C96E59" w:rsidRPr="00C96E59" w14:paraId="434A7C26" w14:textId="77777777" w:rsidTr="00C96E59">
        <w:trPr>
          <w:trHeight w:val="415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153B4C3" w14:textId="18F3984F" w:rsidR="00C96E59" w:rsidRPr="00C96E59" w:rsidRDefault="00C96E59" w:rsidP="00C96E59">
            <w:pPr>
              <w:spacing w:line="276" w:lineRule="auto"/>
              <w:rPr>
                <w:rFonts w:asciiTheme="minorHAnsi" w:hAnsiTheme="minorHAnsi" w:cstheme="minorHAnsi"/>
                <w:szCs w:val="22"/>
                <w:lang w:val="fr-CH"/>
              </w:rPr>
            </w:pPr>
            <w:r w:rsidRPr="008D6B27">
              <w:rPr>
                <w:rFonts w:ascii="Calibri" w:hAnsi="Calibri" w:cs="Calibri"/>
                <w:lang w:val="fr-CH"/>
              </w:rPr>
              <w:t xml:space="preserve">En cas de </w:t>
            </w:r>
            <w:r w:rsidRPr="008D6B27">
              <w:rPr>
                <w:rFonts w:ascii="Calibri" w:hAnsi="Calibri" w:cs="Calibri"/>
                <w:b/>
                <w:bCs/>
                <w:lang w:val="fr-CH"/>
              </w:rPr>
              <w:t xml:space="preserve">chauffage au mazout ou au gaz : </w:t>
            </w:r>
            <w:r w:rsidRPr="008D6B27">
              <w:rPr>
                <w:rFonts w:ascii="Calibri" w:hAnsi="Calibri" w:cs="Calibri"/>
                <w:lang w:val="fr-CH"/>
              </w:rPr>
              <w:t xml:space="preserve">s'informer </w:t>
            </w:r>
            <w:r w:rsidRPr="008D6B27">
              <w:rPr>
                <w:rFonts w:ascii="Calibri" w:hAnsi="Calibri" w:cs="Calibri"/>
                <w:sz w:val="18"/>
                <w:szCs w:val="18"/>
                <w:lang w:val="fr-CH"/>
              </w:rPr>
              <w:t xml:space="preserve">sur </w:t>
            </w:r>
            <w:r w:rsidRPr="00C96E59">
              <w:rPr>
                <w:color w:val="0563C1"/>
                <w:sz w:val="16"/>
                <w:szCs w:val="16"/>
                <w:u w:val="single"/>
                <w:lang w:val="fr-CH"/>
              </w:rPr>
              <w:t>https://www.chauffezrenouvelable.ch</w:t>
            </w:r>
            <w:r w:rsidRPr="008D6B27">
              <w:rPr>
                <w:rFonts w:ascii="Calibri" w:hAnsi="Calibri" w:cs="Calibri"/>
                <w:lang w:val="fr-CH"/>
              </w:rPr>
              <w:t xml:space="preserve"> et </w:t>
            </w:r>
            <w:r>
              <w:rPr>
                <w:rFonts w:ascii="Calibri" w:hAnsi="Calibri" w:cs="Calibri"/>
                <w:lang w:val="fr-CH"/>
              </w:rPr>
              <w:t xml:space="preserve">remettre les informations du calculateur de coûts </w:t>
            </w:r>
            <w:r w:rsidRPr="008D6B27">
              <w:rPr>
                <w:rFonts w:ascii="Calibri" w:hAnsi="Calibri" w:cs="Calibri"/>
                <w:lang w:val="fr-CH"/>
              </w:rPr>
              <w:t>au concierge</w:t>
            </w:r>
            <w:r>
              <w:rPr>
                <w:rFonts w:ascii="Calibri" w:hAnsi="Calibri" w:cs="Calibri"/>
                <w:lang w:val="fr-CH"/>
              </w:rPr>
              <w:t xml:space="preserve"> : </w:t>
            </w:r>
            <w:hyperlink r:id="rId11" w:history="1">
              <w:r w:rsidRPr="0026796B">
                <w:rPr>
                  <w:rStyle w:val="Lienhypertexte"/>
                  <w:rFonts w:ascii="Calibri" w:hAnsi="Calibri" w:cs="Calibri"/>
                  <w:lang w:val="fr-CH"/>
                </w:rPr>
                <w:t>https://www.chauffezrenouvelable.ch/calculateurdescouts/</w:t>
              </w:r>
            </w:hyperlink>
          </w:p>
        </w:tc>
      </w:tr>
      <w:tr w:rsidR="00AB5CE7" w:rsidRPr="003D2EA5" w14:paraId="08D06383" w14:textId="77777777" w:rsidTr="00C96E59">
        <w:trPr>
          <w:trHeight w:val="415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B899972" w14:textId="1EF3878D" w:rsidR="00AB5CE7" w:rsidRPr="003D2EA5" w:rsidRDefault="003D2EA5" w:rsidP="003D2EA5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lang w:val="fr-CH"/>
              </w:rPr>
            </w:pPr>
            <w:r w:rsidRPr="008D6B27">
              <w:rPr>
                <w:rFonts w:asciiTheme="minorHAnsi" w:hAnsiTheme="minorHAnsi" w:cstheme="minorHAnsi"/>
                <w:iCs/>
                <w:sz w:val="20"/>
                <w:szCs w:val="20"/>
                <w:lang w:val="fr-CH"/>
              </w:rPr>
              <w:t>A titre indicatif, dans les bâtiments d'habitation, le chauffage doit être enclenché lorsque la température extérieure à 21 heures est inférieure à 12 °C pendant trois jours.</w:t>
            </w:r>
          </w:p>
        </w:tc>
      </w:tr>
      <w:tr w:rsidR="00461C76" w:rsidRPr="00461C76" w14:paraId="667C9EB0" w14:textId="77777777" w:rsidTr="00C96E59">
        <w:trPr>
          <w:trHeight w:val="415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865BCD" w14:textId="39C666CC" w:rsidR="00461C76" w:rsidRPr="00461C76" w:rsidRDefault="00461C76" w:rsidP="00461C76">
            <w:pPr>
              <w:spacing w:line="276" w:lineRule="auto"/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8D6B27">
              <w:rPr>
                <w:rFonts w:ascii="Calibri" w:hAnsi="Calibri" w:cs="Calibri"/>
                <w:lang w:val="fr-CH"/>
              </w:rPr>
              <w:t>Type de production de chaleur :</w:t>
            </w:r>
            <w:r>
              <w:rPr>
                <w:rFonts w:ascii="Calibri" w:hAnsi="Calibri" w:cs="Calibri"/>
                <w:lang w:val="fr-CH"/>
              </w:rPr>
              <w:t xml:space="preserve">                                                                                                     </w:t>
            </w:r>
            <w:r w:rsidRPr="008D6B27">
              <w:rPr>
                <w:rFonts w:ascii="Calibri" w:hAnsi="Calibri" w:cs="Calibri"/>
                <w:lang w:val="fr-CH"/>
              </w:rPr>
              <w:t xml:space="preserve"> | Année de construction :</w:t>
            </w:r>
          </w:p>
        </w:tc>
      </w:tr>
      <w:tr w:rsidR="006030D7" w:rsidRPr="007B57A1" w14:paraId="22AAFC1A" w14:textId="77777777" w:rsidTr="00C96E59">
        <w:trPr>
          <w:trHeight w:val="415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B6B0D7" w14:textId="0C4EC094" w:rsidR="006030D7" w:rsidRPr="007B57A1" w:rsidRDefault="00D732B9" w:rsidP="00EC5E73">
            <w:pPr>
              <w:spacing w:line="276" w:lineRule="auto"/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8D6B27">
              <w:rPr>
                <w:rFonts w:ascii="Calibri" w:hAnsi="Calibri" w:cs="Calibri"/>
                <w:lang w:val="fr-CH"/>
              </w:rPr>
              <w:t>Les protocoles d'entretien du chauffage sont-ils disponibles ?</w:t>
            </w:r>
          </w:p>
        </w:tc>
      </w:tr>
      <w:tr w:rsidR="006030D7" w:rsidRPr="007B57A1" w14:paraId="281D4F80" w14:textId="77777777" w:rsidTr="00C96E59">
        <w:trPr>
          <w:trHeight w:val="415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78CB56" w14:textId="778C35A2" w:rsidR="006030D7" w:rsidRPr="007B57A1" w:rsidRDefault="007B57A1" w:rsidP="00EC5E73">
            <w:pPr>
              <w:spacing w:line="276" w:lineRule="auto"/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8D6B27">
              <w:rPr>
                <w:rFonts w:ascii="Calibri" w:hAnsi="Calibri" w:cs="Calibri"/>
                <w:lang w:val="fr-CH"/>
              </w:rPr>
              <w:t xml:space="preserve">Les procès-verbaux de ramonage sont-ils disponibles ? </w:t>
            </w:r>
            <w:r w:rsidRPr="008D6B27">
              <w:rPr>
                <w:rFonts w:ascii="Calibri" w:hAnsi="Calibri" w:cs="Calibri"/>
                <w:lang w:val="fr-CH"/>
              </w:rPr>
              <w:br/>
              <w:t xml:space="preserve">(Les mesures sont </w:t>
            </w:r>
            <w:r w:rsidRPr="007B57A1">
              <w:rPr>
                <w:rFonts w:ascii="Calibri" w:hAnsi="Calibri" w:cs="Calibri"/>
                <w:lang w:val="fr-CH"/>
              </w:rPr>
              <w:t xml:space="preserve">effectuées </w:t>
            </w:r>
            <w:r w:rsidRPr="008D6B27">
              <w:rPr>
                <w:rFonts w:ascii="Calibri" w:hAnsi="Calibri" w:cs="Calibri"/>
                <w:lang w:val="fr-CH"/>
              </w:rPr>
              <w:t>tous les 2 ans pour les chauffages au mazout et tous les 4 ans pour les chauffages au gaz)</w:t>
            </w:r>
          </w:p>
        </w:tc>
      </w:tr>
      <w:tr w:rsidR="00DA5AFA" w:rsidRPr="00E41C57" w14:paraId="27D6CA84" w14:textId="77777777" w:rsidTr="00C96E59">
        <w:trPr>
          <w:trHeight w:val="340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0B042" w14:textId="3692DB53" w:rsidR="00DA5AFA" w:rsidRPr="00E41C57" w:rsidRDefault="00E41C57" w:rsidP="000E2720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8D6B27">
              <w:rPr>
                <w:rFonts w:ascii="Calibri" w:hAnsi="Calibri" w:cs="Calibri"/>
                <w:lang w:val="fr-CH"/>
              </w:rPr>
              <w:t xml:space="preserve">Existe-t-il une commande </w:t>
            </w:r>
            <w:r w:rsidR="00495E85">
              <w:rPr>
                <w:rFonts w:ascii="Calibri" w:hAnsi="Calibri" w:cs="Calibri"/>
                <w:lang w:val="fr-CH"/>
              </w:rPr>
              <w:t>pour régler le</w:t>
            </w:r>
            <w:r w:rsidRPr="008D6B27">
              <w:rPr>
                <w:rFonts w:ascii="Calibri" w:hAnsi="Calibri" w:cs="Calibri"/>
                <w:lang w:val="fr-CH"/>
              </w:rPr>
              <w:t xml:space="preserve"> chauffage</w:t>
            </w:r>
            <w:r w:rsidR="00495E85">
              <w:rPr>
                <w:rFonts w:ascii="Calibri" w:hAnsi="Calibri" w:cs="Calibri"/>
                <w:lang w:val="fr-CH"/>
              </w:rPr>
              <w:t xml:space="preserve"> et la pompe du chauffage </w:t>
            </w:r>
            <w:r w:rsidRPr="008D6B27">
              <w:rPr>
                <w:rFonts w:ascii="Calibri" w:hAnsi="Calibri" w:cs="Calibri"/>
                <w:lang w:val="fr-CH"/>
              </w:rPr>
              <w:t>avec abaissement nocturne, arrêt pendant les vacances</w:t>
            </w:r>
            <w:r w:rsidR="001530B8">
              <w:rPr>
                <w:rFonts w:ascii="Calibri" w:hAnsi="Calibri" w:cs="Calibri"/>
                <w:lang w:val="fr-CH"/>
              </w:rPr>
              <w:t xml:space="preserve"> et </w:t>
            </w:r>
            <w:r w:rsidRPr="008D6B27">
              <w:rPr>
                <w:rFonts w:ascii="Calibri" w:hAnsi="Calibri" w:cs="Calibri"/>
                <w:lang w:val="fr-CH"/>
              </w:rPr>
              <w:t>arrêt en été</w:t>
            </w:r>
            <w:r w:rsidR="00495E85">
              <w:rPr>
                <w:rFonts w:ascii="Calibri" w:hAnsi="Calibri" w:cs="Calibri"/>
                <w:color w:val="FF0000"/>
                <w:lang w:val="fr-CH"/>
              </w:rPr>
              <w:t xml:space="preserve"> </w:t>
            </w:r>
            <w:r w:rsidRPr="008D6B27">
              <w:rPr>
                <w:rFonts w:ascii="Calibri" w:hAnsi="Calibri" w:cs="Calibri"/>
                <w:lang w:val="fr-CH"/>
              </w:rPr>
              <w:t>?</w:t>
            </w:r>
          </w:p>
        </w:tc>
      </w:tr>
      <w:tr w:rsidR="00DA5AFA" w:rsidRPr="00D135CC" w14:paraId="5AFDBF18" w14:textId="77777777" w:rsidTr="00C96E59">
        <w:trPr>
          <w:trHeight w:val="340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3EB10" w14:textId="0D3620A1" w:rsidR="00DA5AFA" w:rsidRPr="00D135CC" w:rsidRDefault="00E71C28" w:rsidP="000E2720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8D6B27">
              <w:rPr>
                <w:rFonts w:ascii="Calibri" w:hAnsi="Calibri" w:cs="Calibri"/>
                <w:lang w:val="fr-CH"/>
              </w:rPr>
              <w:t>Les conduites de chauffage et d'eau chaude sont-elles isolées ?</w:t>
            </w:r>
          </w:p>
        </w:tc>
      </w:tr>
      <w:tr w:rsidR="00DA5AFA" w:rsidRPr="00D135CC" w14:paraId="7AA44CCF" w14:textId="77777777" w:rsidTr="00C96E59">
        <w:trPr>
          <w:trHeight w:val="340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C74A8" w14:textId="7D07D440" w:rsidR="00DA5AFA" w:rsidRPr="00D135CC" w:rsidRDefault="00D135CC" w:rsidP="000E2720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8D6B27">
              <w:rPr>
                <w:rFonts w:ascii="Calibri" w:hAnsi="Calibri" w:cs="Calibri"/>
                <w:lang w:val="fr-CH"/>
              </w:rPr>
              <w:t xml:space="preserve">La pompe de circulation et le chauffage d'appoint pour </w:t>
            </w:r>
            <w:r w:rsidRPr="008D6B27">
              <w:rPr>
                <w:rFonts w:ascii="Calibri" w:hAnsi="Calibri" w:cs="Calibri"/>
                <w:b/>
                <w:bCs/>
                <w:lang w:val="fr-CH"/>
              </w:rPr>
              <w:t xml:space="preserve">l'eau chaude </w:t>
            </w:r>
            <w:r w:rsidRPr="008D6B27">
              <w:rPr>
                <w:rFonts w:ascii="Calibri" w:hAnsi="Calibri" w:cs="Calibri"/>
                <w:lang w:val="fr-CH"/>
              </w:rPr>
              <w:t>sont-ils réglés par une minuterie ?</w:t>
            </w:r>
          </w:p>
        </w:tc>
      </w:tr>
      <w:tr w:rsidR="00DA5AFA" w:rsidRPr="00AF4C18" w14:paraId="4E5B3982" w14:textId="77777777" w:rsidTr="00C96E59">
        <w:trPr>
          <w:trHeight w:val="340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3A41A" w14:textId="3927296A" w:rsidR="00DA5AFA" w:rsidRPr="00AF4C18" w:rsidRDefault="00D135CC" w:rsidP="000E2720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8D6B27">
              <w:rPr>
                <w:rFonts w:ascii="Calibri" w:hAnsi="Calibri" w:cs="Calibri"/>
                <w:lang w:val="fr-CH"/>
              </w:rPr>
              <w:t xml:space="preserve">Les </w:t>
            </w:r>
            <w:r w:rsidRPr="008D6B27">
              <w:rPr>
                <w:rFonts w:ascii="Calibri" w:hAnsi="Calibri" w:cs="Calibri"/>
                <w:b/>
                <w:bCs/>
                <w:lang w:val="fr-CH"/>
              </w:rPr>
              <w:t xml:space="preserve">pompes de circulation </w:t>
            </w:r>
            <w:r w:rsidRPr="008D6B27">
              <w:rPr>
                <w:rFonts w:ascii="Calibri" w:hAnsi="Calibri" w:cs="Calibri"/>
                <w:lang w:val="fr-CH"/>
              </w:rPr>
              <w:t>fonctionnent-elles au maximum, est-ce nécessaire ?</w:t>
            </w:r>
          </w:p>
        </w:tc>
      </w:tr>
      <w:tr w:rsidR="00DA5AFA" w:rsidRPr="0059431F" w14:paraId="29DE8BCE" w14:textId="77777777" w:rsidTr="00C96E59">
        <w:trPr>
          <w:trHeight w:val="340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A15AF" w14:textId="402B1923" w:rsidR="00DA5AFA" w:rsidRPr="0059431F" w:rsidRDefault="00AF4C18" w:rsidP="000E2720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 w:rsidRPr="008D6B27">
              <w:rPr>
                <w:rFonts w:ascii="Calibri" w:hAnsi="Calibri" w:cs="Calibri"/>
                <w:lang w:val="fr-CH"/>
              </w:rPr>
              <w:t xml:space="preserve">La sonde météo est-elle correctement placée (au nord, à l'abri des intempéries) ? </w:t>
            </w:r>
            <w:r w:rsidRPr="008D6B27">
              <w:rPr>
                <w:rFonts w:ascii="Calibri" w:hAnsi="Calibri" w:cs="Calibri"/>
              </w:rPr>
              <w:t xml:space="preserve">Si non, faire </w:t>
            </w:r>
            <w:proofErr w:type="spellStart"/>
            <w:r w:rsidRPr="008D6B27">
              <w:rPr>
                <w:rFonts w:ascii="Calibri" w:hAnsi="Calibri" w:cs="Calibri"/>
              </w:rPr>
              <w:t>procéder</w:t>
            </w:r>
            <w:proofErr w:type="spellEnd"/>
            <w:r w:rsidRPr="008D6B27">
              <w:rPr>
                <w:rFonts w:ascii="Calibri" w:hAnsi="Calibri" w:cs="Calibri"/>
              </w:rPr>
              <w:t xml:space="preserve"> à </w:t>
            </w:r>
            <w:proofErr w:type="spellStart"/>
            <w:r w:rsidRPr="008D6B27">
              <w:rPr>
                <w:rFonts w:ascii="Calibri" w:hAnsi="Calibri" w:cs="Calibri"/>
              </w:rPr>
              <w:t>une</w:t>
            </w:r>
            <w:proofErr w:type="spellEnd"/>
            <w:r w:rsidRPr="008D6B27">
              <w:rPr>
                <w:rFonts w:ascii="Calibri" w:hAnsi="Calibri" w:cs="Calibri"/>
              </w:rPr>
              <w:t xml:space="preserve"> </w:t>
            </w:r>
            <w:proofErr w:type="spellStart"/>
            <w:r w:rsidRPr="008D6B27">
              <w:rPr>
                <w:rFonts w:ascii="Calibri" w:hAnsi="Calibri" w:cs="Calibri"/>
              </w:rPr>
              <w:t>modification</w:t>
            </w:r>
            <w:proofErr w:type="spellEnd"/>
            <w:r w:rsidRPr="008D6B27">
              <w:rPr>
                <w:rFonts w:ascii="Calibri" w:hAnsi="Calibri" w:cs="Calibri"/>
              </w:rPr>
              <w:t>.</w:t>
            </w:r>
          </w:p>
        </w:tc>
      </w:tr>
      <w:tr w:rsidR="00DA5AFA" w:rsidRPr="00374B8A" w14:paraId="54E4455C" w14:textId="77777777" w:rsidTr="00C96E59">
        <w:trPr>
          <w:trHeight w:val="340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61E46" w14:textId="50872C17" w:rsidR="00DA5AFA" w:rsidRPr="00374B8A" w:rsidRDefault="00374B8A" w:rsidP="000E2720">
            <w:pPr>
              <w:rPr>
                <w:rFonts w:asciiTheme="minorHAnsi" w:hAnsiTheme="minorHAnsi" w:cstheme="minorHAnsi"/>
                <w:iCs w:val="0"/>
                <w:color w:val="auto"/>
                <w:lang w:val="fr-CH"/>
              </w:rPr>
            </w:pPr>
            <w:r w:rsidRPr="008D6B27">
              <w:rPr>
                <w:rFonts w:ascii="Calibri" w:hAnsi="Calibri" w:cs="Calibri"/>
                <w:b/>
                <w:bCs/>
                <w:lang w:val="fr-CH"/>
              </w:rPr>
              <w:t>Systèmes de ventilation</w:t>
            </w:r>
            <w:r w:rsidRPr="00374B8A">
              <w:rPr>
                <w:rFonts w:ascii="Calibri" w:hAnsi="Calibri" w:cs="Calibri"/>
                <w:b/>
                <w:bCs/>
                <w:lang w:val="fr-CH"/>
              </w:rPr>
              <w:t xml:space="preserve"> </w:t>
            </w:r>
            <w:r w:rsidR="00F15D05">
              <w:rPr>
                <w:rFonts w:ascii="Calibri" w:hAnsi="Calibri" w:cs="Calibri"/>
                <w:b/>
                <w:bCs/>
                <w:lang w:val="fr-CH"/>
              </w:rPr>
              <w:t>ou d’</w:t>
            </w:r>
            <w:r w:rsidRPr="00374B8A">
              <w:rPr>
                <w:rFonts w:ascii="Calibri" w:hAnsi="Calibri" w:cs="Calibri"/>
                <w:b/>
                <w:bCs/>
                <w:lang w:val="fr-CH"/>
              </w:rPr>
              <w:t>air conditionné</w:t>
            </w:r>
            <w:r w:rsidRPr="008D6B27">
              <w:rPr>
                <w:rFonts w:ascii="Calibri" w:hAnsi="Calibri" w:cs="Calibri"/>
                <w:b/>
                <w:bCs/>
                <w:lang w:val="fr-CH"/>
              </w:rPr>
              <w:t xml:space="preserve"> : </w:t>
            </w:r>
            <w:r w:rsidR="000B77B2">
              <w:rPr>
                <w:rFonts w:ascii="Calibri" w:hAnsi="Calibri" w:cs="Calibri"/>
                <w:lang w:val="fr-CH"/>
              </w:rPr>
              <w:t xml:space="preserve">Y </w:t>
            </w:r>
            <w:proofErr w:type="spellStart"/>
            <w:r w:rsidR="000B77B2">
              <w:rPr>
                <w:rFonts w:ascii="Calibri" w:hAnsi="Calibri" w:cs="Calibri"/>
                <w:lang w:val="fr-CH"/>
              </w:rPr>
              <w:t>a-t-il</w:t>
            </w:r>
            <w:proofErr w:type="spellEnd"/>
            <w:r w:rsidR="000B77B2">
              <w:rPr>
                <w:rFonts w:ascii="Calibri" w:hAnsi="Calibri" w:cs="Calibri"/>
                <w:lang w:val="fr-CH"/>
              </w:rPr>
              <w:t xml:space="preserve"> un système de</w:t>
            </w:r>
            <w:r w:rsidRPr="008D6B27">
              <w:rPr>
                <w:rFonts w:ascii="Calibri" w:hAnsi="Calibri" w:cs="Calibri"/>
                <w:lang w:val="fr-CH"/>
              </w:rPr>
              <w:t xml:space="preserve"> ventilation? Quand fonctionne-t-</w:t>
            </w:r>
            <w:r w:rsidR="000B77B2">
              <w:rPr>
                <w:rFonts w:ascii="Calibri" w:hAnsi="Calibri" w:cs="Calibri"/>
                <w:lang w:val="fr-CH"/>
              </w:rPr>
              <w:t>il</w:t>
            </w:r>
            <w:r w:rsidRPr="008D6B27">
              <w:rPr>
                <w:rFonts w:ascii="Calibri" w:hAnsi="Calibri" w:cs="Calibri"/>
                <w:lang w:val="fr-CH"/>
              </w:rPr>
              <w:t xml:space="preserve"> ? (éventuellement équipées d'un système de récupération de chaleur)</w:t>
            </w:r>
          </w:p>
        </w:tc>
      </w:tr>
    </w:tbl>
    <w:p w14:paraId="5445C3C5" w14:textId="77777777" w:rsidR="00892BFE" w:rsidRPr="00374B8A" w:rsidRDefault="00892BFE" w:rsidP="00D01797">
      <w:pPr>
        <w:rPr>
          <w:rFonts w:asciiTheme="minorHAnsi" w:hAnsiTheme="minorHAnsi" w:cstheme="minorHAnsi"/>
          <w:sz w:val="12"/>
          <w:lang w:val="fr-CH"/>
        </w:rPr>
      </w:pPr>
    </w:p>
    <w:p w14:paraId="7DCA3C04" w14:textId="77777777" w:rsidR="00CD449D" w:rsidRPr="00374B8A" w:rsidRDefault="00CD449D" w:rsidP="00D01797">
      <w:pPr>
        <w:rPr>
          <w:rFonts w:asciiTheme="minorHAnsi" w:hAnsiTheme="minorHAnsi" w:cstheme="minorHAnsi"/>
          <w:b/>
          <w:bCs/>
          <w:szCs w:val="24"/>
          <w:lang w:val="fr-CH"/>
        </w:rPr>
      </w:pPr>
    </w:p>
    <w:p w14:paraId="4A25B479" w14:textId="77777777" w:rsidR="00826D15" w:rsidRPr="008D6B27" w:rsidRDefault="00826D15" w:rsidP="00826D15">
      <w:pPr>
        <w:spacing w:before="100" w:beforeAutospacing="1"/>
        <w:rPr>
          <w:shd w:val="clear" w:color="auto" w:fill="FFFFFF"/>
        </w:rPr>
      </w:pPr>
      <w:r w:rsidRPr="008D6B27">
        <w:rPr>
          <w:rFonts w:ascii="Calibri" w:hAnsi="Calibri" w:cs="Calibri"/>
          <w:b/>
          <w:bCs/>
          <w:shd w:val="clear" w:color="auto" w:fill="FFFFFF"/>
        </w:rPr>
        <w:t xml:space="preserve">Notes </w:t>
      </w:r>
      <w:proofErr w:type="spellStart"/>
      <w:r w:rsidRPr="008D6B27">
        <w:rPr>
          <w:rFonts w:ascii="Calibri" w:hAnsi="Calibri" w:cs="Calibri"/>
          <w:b/>
          <w:bCs/>
          <w:shd w:val="clear" w:color="auto" w:fill="FFFFFF"/>
        </w:rPr>
        <w:t>prises</w:t>
      </w:r>
      <w:proofErr w:type="spellEnd"/>
      <w:r w:rsidRPr="008D6B27"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 w:rsidRPr="008D6B27">
        <w:rPr>
          <w:rFonts w:ascii="Calibri" w:hAnsi="Calibri" w:cs="Calibri"/>
          <w:b/>
          <w:bCs/>
          <w:shd w:val="clear" w:color="auto" w:fill="FFFFFF"/>
        </w:rPr>
        <w:t>pendant</w:t>
      </w:r>
      <w:proofErr w:type="spellEnd"/>
      <w:r w:rsidRPr="008D6B27">
        <w:rPr>
          <w:rFonts w:ascii="Calibri" w:hAnsi="Calibri" w:cs="Calibri"/>
          <w:b/>
          <w:bCs/>
          <w:shd w:val="clear" w:color="auto" w:fill="FFFFFF"/>
        </w:rPr>
        <w:t xml:space="preserve"> la </w:t>
      </w:r>
      <w:proofErr w:type="spellStart"/>
      <w:r w:rsidRPr="008D6B27">
        <w:rPr>
          <w:rFonts w:ascii="Calibri" w:hAnsi="Calibri" w:cs="Calibri"/>
          <w:b/>
          <w:bCs/>
          <w:shd w:val="clear" w:color="auto" w:fill="FFFFFF"/>
        </w:rPr>
        <w:t>visite</w:t>
      </w:r>
      <w:proofErr w:type="spellEnd"/>
      <w:r w:rsidRPr="008D6B27">
        <w:rPr>
          <w:rFonts w:ascii="Calibri" w:hAnsi="Calibri" w:cs="Calibri"/>
          <w:b/>
          <w:bCs/>
          <w:shd w:val="clear" w:color="auto" w:fill="FFFFFF"/>
        </w:rPr>
        <w:t xml:space="preserve"> </w:t>
      </w:r>
    </w:p>
    <w:p w14:paraId="524BF2E1" w14:textId="77777777" w:rsidR="00892BFE" w:rsidRPr="0059431F" w:rsidRDefault="00892BFE" w:rsidP="00D01797">
      <w:pPr>
        <w:rPr>
          <w:rFonts w:asciiTheme="minorHAnsi" w:hAnsiTheme="minorHAnsi" w:cstheme="minorHAnsi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4876"/>
        <w:gridCol w:w="3797"/>
      </w:tblGrid>
      <w:tr w:rsidR="00314330" w:rsidRPr="0059431F" w14:paraId="57C1C730" w14:textId="77777777" w:rsidTr="008A74B3">
        <w:tc>
          <w:tcPr>
            <w:tcW w:w="1783" w:type="dxa"/>
            <w:shd w:val="clear" w:color="auto" w:fill="auto"/>
          </w:tcPr>
          <w:p w14:paraId="46B193DB" w14:textId="0C4B39D5" w:rsidR="00314330" w:rsidRPr="008A74B3" w:rsidRDefault="00314330" w:rsidP="00314330">
            <w:pPr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8D6B27">
              <w:rPr>
                <w:rFonts w:ascii="Calibri" w:hAnsi="Calibri" w:cs="Calibri"/>
                <w:b/>
                <w:bCs/>
              </w:rPr>
              <w:t>Salle</w:t>
            </w:r>
            <w:proofErr w:type="spellEnd"/>
          </w:p>
        </w:tc>
        <w:tc>
          <w:tcPr>
            <w:tcW w:w="4876" w:type="dxa"/>
            <w:shd w:val="clear" w:color="auto" w:fill="auto"/>
          </w:tcPr>
          <w:p w14:paraId="2582048A" w14:textId="54740245" w:rsidR="00314330" w:rsidRPr="008A74B3" w:rsidRDefault="00314330" w:rsidP="0031433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D6B27">
              <w:rPr>
                <w:rFonts w:ascii="Calibri" w:hAnsi="Calibri" w:cs="Calibri"/>
                <w:b/>
                <w:bCs/>
              </w:rPr>
              <w:t xml:space="preserve">Observation / N° de </w:t>
            </w:r>
            <w:proofErr w:type="spellStart"/>
            <w:r w:rsidRPr="008D6B27">
              <w:rPr>
                <w:rFonts w:ascii="Calibri" w:hAnsi="Calibri" w:cs="Calibri"/>
                <w:b/>
                <w:bCs/>
              </w:rPr>
              <w:t>question</w:t>
            </w:r>
            <w:proofErr w:type="spellEnd"/>
          </w:p>
        </w:tc>
        <w:tc>
          <w:tcPr>
            <w:tcW w:w="3797" w:type="dxa"/>
            <w:shd w:val="clear" w:color="auto" w:fill="auto"/>
          </w:tcPr>
          <w:p w14:paraId="07F4DCA8" w14:textId="551DC588" w:rsidR="00314330" w:rsidRPr="008A74B3" w:rsidRDefault="00314330" w:rsidP="0031433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D6B27">
              <w:rPr>
                <w:rFonts w:ascii="Calibri" w:hAnsi="Calibri" w:cs="Calibri"/>
                <w:b/>
                <w:bCs/>
              </w:rPr>
              <w:t xml:space="preserve">Proposition </w:t>
            </w:r>
            <w:proofErr w:type="spellStart"/>
            <w:r w:rsidRPr="008D6B27">
              <w:rPr>
                <w:rFonts w:ascii="Calibri" w:hAnsi="Calibri" w:cs="Calibri"/>
                <w:b/>
                <w:bCs/>
              </w:rPr>
              <w:t>d'amélioration</w:t>
            </w:r>
            <w:proofErr w:type="spellEnd"/>
            <w:r w:rsidRPr="008D6B27">
              <w:rPr>
                <w:rFonts w:ascii="Calibri" w:hAnsi="Calibri" w:cs="Calibri"/>
                <w:b/>
                <w:bCs/>
              </w:rPr>
              <w:t xml:space="preserve"> / </w:t>
            </w:r>
            <w:proofErr w:type="spellStart"/>
            <w:r w:rsidRPr="008D6B27">
              <w:rPr>
                <w:rFonts w:ascii="Calibri" w:hAnsi="Calibri" w:cs="Calibri"/>
                <w:b/>
                <w:bCs/>
              </w:rPr>
              <w:t>remarque</w:t>
            </w:r>
            <w:proofErr w:type="spellEnd"/>
          </w:p>
        </w:tc>
      </w:tr>
      <w:tr w:rsidR="00BC4BE2" w:rsidRPr="0059431F" w14:paraId="5BF532FF" w14:textId="77777777" w:rsidTr="008A74B3">
        <w:tc>
          <w:tcPr>
            <w:tcW w:w="1783" w:type="dxa"/>
            <w:shd w:val="clear" w:color="auto" w:fill="auto"/>
          </w:tcPr>
          <w:p w14:paraId="40035215" w14:textId="77777777" w:rsidR="00BC4BE2" w:rsidRPr="0059431F" w:rsidRDefault="00BC4BE2" w:rsidP="00D017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70BAB5" w14:textId="77777777" w:rsidR="00CA3553" w:rsidRPr="0059431F" w:rsidRDefault="00CA3553" w:rsidP="00D017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auto"/>
          </w:tcPr>
          <w:p w14:paraId="31B78BBE" w14:textId="77777777" w:rsidR="00BC4BE2" w:rsidRPr="0059431F" w:rsidRDefault="00BC4BE2" w:rsidP="00D017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auto"/>
          </w:tcPr>
          <w:p w14:paraId="6978D7A1" w14:textId="77777777" w:rsidR="00CA3553" w:rsidRPr="0059431F" w:rsidRDefault="00CA3553" w:rsidP="00D017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BE2" w:rsidRPr="0059431F" w14:paraId="444CAA66" w14:textId="77777777" w:rsidTr="008A74B3">
        <w:trPr>
          <w:trHeight w:val="567"/>
        </w:trPr>
        <w:tc>
          <w:tcPr>
            <w:tcW w:w="1783" w:type="dxa"/>
            <w:shd w:val="clear" w:color="auto" w:fill="auto"/>
          </w:tcPr>
          <w:p w14:paraId="68B255F9" w14:textId="77777777" w:rsidR="00BC4BE2" w:rsidRPr="0059431F" w:rsidRDefault="00BC4BE2" w:rsidP="00D017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auto"/>
          </w:tcPr>
          <w:p w14:paraId="1C991C88" w14:textId="77777777" w:rsidR="00BC4BE2" w:rsidRPr="0059431F" w:rsidRDefault="00BC4BE2" w:rsidP="00D017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auto"/>
          </w:tcPr>
          <w:p w14:paraId="38E85689" w14:textId="77777777" w:rsidR="00BC4BE2" w:rsidRPr="0059431F" w:rsidRDefault="00BC4BE2" w:rsidP="00D017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BE2" w:rsidRPr="0059431F" w14:paraId="53138631" w14:textId="77777777" w:rsidTr="008A74B3">
        <w:trPr>
          <w:trHeight w:val="567"/>
        </w:trPr>
        <w:tc>
          <w:tcPr>
            <w:tcW w:w="1783" w:type="dxa"/>
            <w:shd w:val="clear" w:color="auto" w:fill="auto"/>
          </w:tcPr>
          <w:p w14:paraId="4C31E2B8" w14:textId="77777777" w:rsidR="00BC4BE2" w:rsidRPr="0059431F" w:rsidRDefault="00BC4BE2" w:rsidP="00D017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auto"/>
          </w:tcPr>
          <w:p w14:paraId="30D39A9D" w14:textId="77777777" w:rsidR="00BC4BE2" w:rsidRPr="0059431F" w:rsidRDefault="00BC4BE2" w:rsidP="00D017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auto"/>
          </w:tcPr>
          <w:p w14:paraId="40DF56D8" w14:textId="77777777" w:rsidR="00BC4BE2" w:rsidRPr="0059431F" w:rsidRDefault="00BC4BE2" w:rsidP="00D017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BE2" w:rsidRPr="0059431F" w14:paraId="1E64086C" w14:textId="77777777" w:rsidTr="008A74B3">
        <w:trPr>
          <w:trHeight w:val="567"/>
        </w:trPr>
        <w:tc>
          <w:tcPr>
            <w:tcW w:w="1783" w:type="dxa"/>
            <w:shd w:val="clear" w:color="auto" w:fill="auto"/>
          </w:tcPr>
          <w:p w14:paraId="2F0FEAF5" w14:textId="77777777" w:rsidR="00BC4BE2" w:rsidRPr="0059431F" w:rsidRDefault="00BC4BE2" w:rsidP="00D017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auto"/>
          </w:tcPr>
          <w:p w14:paraId="10B574BA" w14:textId="77777777" w:rsidR="00BC4BE2" w:rsidRPr="0059431F" w:rsidRDefault="00BC4BE2" w:rsidP="00D017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auto"/>
          </w:tcPr>
          <w:p w14:paraId="1C4BAE22" w14:textId="77777777" w:rsidR="00BC4BE2" w:rsidRPr="0059431F" w:rsidRDefault="00BC4BE2" w:rsidP="00D017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BE2" w:rsidRPr="0059431F" w14:paraId="78830131" w14:textId="77777777" w:rsidTr="008A74B3">
        <w:trPr>
          <w:trHeight w:val="567"/>
        </w:trPr>
        <w:tc>
          <w:tcPr>
            <w:tcW w:w="1783" w:type="dxa"/>
            <w:shd w:val="clear" w:color="auto" w:fill="auto"/>
          </w:tcPr>
          <w:p w14:paraId="7EA3E84E" w14:textId="77777777" w:rsidR="00BC4BE2" w:rsidRPr="0059431F" w:rsidRDefault="00BC4BE2" w:rsidP="00D017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auto"/>
          </w:tcPr>
          <w:p w14:paraId="7113E6B4" w14:textId="77777777" w:rsidR="00BC4BE2" w:rsidRPr="0059431F" w:rsidRDefault="00BC4BE2" w:rsidP="00D017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auto"/>
          </w:tcPr>
          <w:p w14:paraId="238676A9" w14:textId="77777777" w:rsidR="00BC4BE2" w:rsidRPr="0059431F" w:rsidRDefault="00BC4BE2" w:rsidP="00D017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BE2" w:rsidRPr="0059431F" w14:paraId="352B2C40" w14:textId="77777777" w:rsidTr="008A74B3">
        <w:trPr>
          <w:trHeight w:val="567"/>
        </w:trPr>
        <w:tc>
          <w:tcPr>
            <w:tcW w:w="1783" w:type="dxa"/>
            <w:shd w:val="clear" w:color="auto" w:fill="auto"/>
          </w:tcPr>
          <w:p w14:paraId="242E6617" w14:textId="77777777" w:rsidR="00BC4BE2" w:rsidRPr="0059431F" w:rsidRDefault="00BC4BE2" w:rsidP="00D017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auto"/>
          </w:tcPr>
          <w:p w14:paraId="230F4C69" w14:textId="77777777" w:rsidR="00BC4BE2" w:rsidRPr="0059431F" w:rsidRDefault="00BC4BE2" w:rsidP="00D017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auto"/>
          </w:tcPr>
          <w:p w14:paraId="1CF319A2" w14:textId="77777777" w:rsidR="00BC4BE2" w:rsidRPr="0059431F" w:rsidRDefault="00BC4BE2" w:rsidP="00D017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BE2" w:rsidRPr="0059431F" w14:paraId="4EAB5AB5" w14:textId="77777777" w:rsidTr="008A74B3">
        <w:trPr>
          <w:trHeight w:val="567"/>
        </w:trPr>
        <w:tc>
          <w:tcPr>
            <w:tcW w:w="1783" w:type="dxa"/>
            <w:shd w:val="clear" w:color="auto" w:fill="auto"/>
          </w:tcPr>
          <w:p w14:paraId="544D6944" w14:textId="77777777" w:rsidR="00BC4BE2" w:rsidRPr="0059431F" w:rsidRDefault="00BC4BE2" w:rsidP="00D700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auto"/>
          </w:tcPr>
          <w:p w14:paraId="38CC43A0" w14:textId="77777777" w:rsidR="00BC4BE2" w:rsidRPr="0059431F" w:rsidRDefault="00BC4BE2" w:rsidP="00D700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auto"/>
          </w:tcPr>
          <w:p w14:paraId="0F4B1683" w14:textId="77777777" w:rsidR="00BC4BE2" w:rsidRPr="0059431F" w:rsidRDefault="00BC4BE2" w:rsidP="00D700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BE2" w:rsidRPr="0059431F" w14:paraId="6F54C636" w14:textId="77777777" w:rsidTr="008A74B3">
        <w:trPr>
          <w:trHeight w:val="567"/>
        </w:trPr>
        <w:tc>
          <w:tcPr>
            <w:tcW w:w="1783" w:type="dxa"/>
            <w:shd w:val="clear" w:color="auto" w:fill="auto"/>
          </w:tcPr>
          <w:p w14:paraId="1EC3B7A9" w14:textId="77777777" w:rsidR="00BC4BE2" w:rsidRPr="0059431F" w:rsidRDefault="00BC4BE2" w:rsidP="00D700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auto"/>
          </w:tcPr>
          <w:p w14:paraId="55698311" w14:textId="77777777" w:rsidR="00BC4BE2" w:rsidRPr="0059431F" w:rsidRDefault="00BC4BE2" w:rsidP="00D700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auto"/>
          </w:tcPr>
          <w:p w14:paraId="4BD6179D" w14:textId="77777777" w:rsidR="00BC4BE2" w:rsidRPr="0059431F" w:rsidRDefault="00BC4BE2" w:rsidP="00D700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BE2" w:rsidRPr="0059431F" w14:paraId="1ACCE97F" w14:textId="77777777" w:rsidTr="008A74B3">
        <w:trPr>
          <w:trHeight w:val="567"/>
        </w:trPr>
        <w:tc>
          <w:tcPr>
            <w:tcW w:w="1783" w:type="dxa"/>
            <w:shd w:val="clear" w:color="auto" w:fill="auto"/>
          </w:tcPr>
          <w:p w14:paraId="22450034" w14:textId="77777777" w:rsidR="00BC4BE2" w:rsidRPr="0059431F" w:rsidRDefault="00BC4BE2" w:rsidP="00D700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auto"/>
          </w:tcPr>
          <w:p w14:paraId="4C2584A9" w14:textId="77777777" w:rsidR="00BC4BE2" w:rsidRPr="0059431F" w:rsidRDefault="00BC4BE2" w:rsidP="00D700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auto"/>
          </w:tcPr>
          <w:p w14:paraId="565F22F5" w14:textId="77777777" w:rsidR="00BC4BE2" w:rsidRPr="0059431F" w:rsidRDefault="00BC4BE2" w:rsidP="00D700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BE2" w:rsidRPr="0059431F" w14:paraId="45A08DE8" w14:textId="77777777" w:rsidTr="008A74B3">
        <w:trPr>
          <w:trHeight w:val="567"/>
        </w:trPr>
        <w:tc>
          <w:tcPr>
            <w:tcW w:w="1783" w:type="dxa"/>
            <w:shd w:val="clear" w:color="auto" w:fill="auto"/>
          </w:tcPr>
          <w:p w14:paraId="09274AA9" w14:textId="77777777" w:rsidR="00BC4BE2" w:rsidRPr="0059431F" w:rsidRDefault="00BC4BE2" w:rsidP="00D700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auto"/>
          </w:tcPr>
          <w:p w14:paraId="4367F48F" w14:textId="77777777" w:rsidR="00BC4BE2" w:rsidRPr="0059431F" w:rsidRDefault="00BC4BE2" w:rsidP="00D700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auto"/>
          </w:tcPr>
          <w:p w14:paraId="061DF083" w14:textId="77777777" w:rsidR="00BC4BE2" w:rsidRPr="0059431F" w:rsidRDefault="00BC4BE2" w:rsidP="00D700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BE2" w:rsidRPr="0059431F" w14:paraId="5EAE0E44" w14:textId="77777777" w:rsidTr="008A74B3">
        <w:trPr>
          <w:trHeight w:val="567"/>
        </w:trPr>
        <w:tc>
          <w:tcPr>
            <w:tcW w:w="1783" w:type="dxa"/>
            <w:shd w:val="clear" w:color="auto" w:fill="auto"/>
          </w:tcPr>
          <w:p w14:paraId="3B70DF96" w14:textId="77777777" w:rsidR="00BC4BE2" w:rsidRPr="0059431F" w:rsidRDefault="00BC4BE2" w:rsidP="00D700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auto"/>
          </w:tcPr>
          <w:p w14:paraId="743E6351" w14:textId="77777777" w:rsidR="00BC4BE2" w:rsidRPr="0059431F" w:rsidRDefault="00BC4BE2" w:rsidP="00D700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auto"/>
          </w:tcPr>
          <w:p w14:paraId="187514DD" w14:textId="77777777" w:rsidR="00BC4BE2" w:rsidRPr="0059431F" w:rsidRDefault="00BC4BE2" w:rsidP="00D700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BE2" w:rsidRPr="0059431F" w14:paraId="62192BF6" w14:textId="77777777" w:rsidTr="008A74B3">
        <w:trPr>
          <w:trHeight w:val="567"/>
        </w:trPr>
        <w:tc>
          <w:tcPr>
            <w:tcW w:w="1783" w:type="dxa"/>
            <w:shd w:val="clear" w:color="auto" w:fill="auto"/>
          </w:tcPr>
          <w:p w14:paraId="56663871" w14:textId="77777777" w:rsidR="00BC4BE2" w:rsidRPr="0059431F" w:rsidRDefault="00BC4BE2" w:rsidP="00D700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auto"/>
          </w:tcPr>
          <w:p w14:paraId="2A903CEA" w14:textId="77777777" w:rsidR="00BC4BE2" w:rsidRPr="0059431F" w:rsidRDefault="00BC4BE2" w:rsidP="00D700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auto"/>
          </w:tcPr>
          <w:p w14:paraId="7A7DAC21" w14:textId="77777777" w:rsidR="00BC4BE2" w:rsidRPr="0059431F" w:rsidRDefault="00BC4BE2" w:rsidP="00D700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4166FF" w14:textId="77777777" w:rsidR="00BC4BE2" w:rsidRPr="0059431F" w:rsidRDefault="00BC4BE2" w:rsidP="00D700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BE2" w:rsidRPr="0059431F" w14:paraId="28183900" w14:textId="77777777" w:rsidTr="008A74B3">
        <w:trPr>
          <w:trHeight w:val="567"/>
        </w:trPr>
        <w:tc>
          <w:tcPr>
            <w:tcW w:w="1783" w:type="dxa"/>
            <w:shd w:val="clear" w:color="auto" w:fill="auto"/>
          </w:tcPr>
          <w:p w14:paraId="7AB868B6" w14:textId="77777777" w:rsidR="00BC4BE2" w:rsidRPr="0059431F" w:rsidRDefault="00BC4BE2" w:rsidP="00D700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auto"/>
          </w:tcPr>
          <w:p w14:paraId="0F9600FC" w14:textId="77777777" w:rsidR="00BC4BE2" w:rsidRPr="0059431F" w:rsidRDefault="00BC4BE2" w:rsidP="00D700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B0888F" w14:textId="77777777" w:rsidR="00BC4BE2" w:rsidRPr="0059431F" w:rsidRDefault="00BC4BE2" w:rsidP="00D700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auto"/>
          </w:tcPr>
          <w:p w14:paraId="77739496" w14:textId="77777777" w:rsidR="00BC4BE2" w:rsidRPr="0059431F" w:rsidRDefault="00BC4BE2" w:rsidP="00D700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BE2" w:rsidRPr="0059431F" w14:paraId="2119B247" w14:textId="77777777" w:rsidTr="008A74B3">
        <w:trPr>
          <w:trHeight w:val="567"/>
        </w:trPr>
        <w:tc>
          <w:tcPr>
            <w:tcW w:w="1783" w:type="dxa"/>
            <w:shd w:val="clear" w:color="auto" w:fill="auto"/>
          </w:tcPr>
          <w:p w14:paraId="3B10A0D0" w14:textId="77777777" w:rsidR="00BC4BE2" w:rsidRPr="0059431F" w:rsidRDefault="00BC4BE2" w:rsidP="00D700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auto"/>
          </w:tcPr>
          <w:p w14:paraId="07F61F90" w14:textId="77777777" w:rsidR="00BC4BE2" w:rsidRPr="0059431F" w:rsidRDefault="00BC4BE2" w:rsidP="00D700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auto"/>
          </w:tcPr>
          <w:p w14:paraId="08257C2E" w14:textId="77777777" w:rsidR="00BC4BE2" w:rsidRPr="0059431F" w:rsidRDefault="00BC4BE2" w:rsidP="00D700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B20" w:rsidRPr="0059431F" w14:paraId="4B773080" w14:textId="77777777" w:rsidTr="00F339BB">
        <w:trPr>
          <w:trHeight w:val="567"/>
        </w:trPr>
        <w:tc>
          <w:tcPr>
            <w:tcW w:w="1783" w:type="dxa"/>
            <w:shd w:val="clear" w:color="auto" w:fill="auto"/>
          </w:tcPr>
          <w:p w14:paraId="176172F4" w14:textId="77777777" w:rsidR="005B1B20" w:rsidRPr="0059431F" w:rsidRDefault="005B1B20" w:rsidP="00F339B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auto"/>
          </w:tcPr>
          <w:p w14:paraId="1083C400" w14:textId="77777777" w:rsidR="005B1B20" w:rsidRPr="0059431F" w:rsidRDefault="005B1B20" w:rsidP="00F339B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auto"/>
          </w:tcPr>
          <w:p w14:paraId="2A02E0CF" w14:textId="77777777" w:rsidR="005B1B20" w:rsidRPr="0059431F" w:rsidRDefault="005B1B20" w:rsidP="00F339B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6882C80" w14:textId="46C40F0B" w:rsidR="0068614C" w:rsidRPr="00074CEB" w:rsidRDefault="0068614C" w:rsidP="00BE7DC3">
      <w:pPr>
        <w:rPr>
          <w:rFonts w:asciiTheme="minorHAnsi" w:hAnsiTheme="minorHAnsi" w:cstheme="minorHAnsi"/>
          <w:sz w:val="13"/>
        </w:rPr>
      </w:pPr>
    </w:p>
    <w:sectPr w:rsidR="0068614C" w:rsidRPr="00074CEB" w:rsidSect="00074C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76" w:right="720" w:bottom="721" w:left="720" w:header="284" w:footer="2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E2C4F" w14:textId="77777777" w:rsidR="006A0673" w:rsidRDefault="006A0673">
      <w:r>
        <w:separator/>
      </w:r>
    </w:p>
  </w:endnote>
  <w:endnote w:type="continuationSeparator" w:id="0">
    <w:p w14:paraId="4F482F89" w14:textId="77777777" w:rsidR="006A0673" w:rsidRDefault="006A0673">
      <w:r>
        <w:continuationSeparator/>
      </w:r>
    </w:p>
  </w:endnote>
  <w:endnote w:type="continuationNotice" w:id="1">
    <w:p w14:paraId="05CB1931" w14:textId="77777777" w:rsidR="006A0673" w:rsidRDefault="006A06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EA82" w14:textId="77777777" w:rsidR="00FE1208" w:rsidRDefault="00FE12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5143" w14:textId="29649E9B" w:rsidR="006651E1" w:rsidRPr="006651E1" w:rsidRDefault="00FE1208" w:rsidP="006651E1">
    <w:pPr>
      <w:pBdr>
        <w:top w:val="single" w:sz="4" w:space="1" w:color="auto"/>
      </w:pBdr>
      <w:tabs>
        <w:tab w:val="right" w:pos="10466"/>
      </w:tabs>
      <w:rPr>
        <w:rFonts w:asciiTheme="minorHAnsi" w:hAnsiTheme="minorHAnsi" w:cstheme="minorHAnsi"/>
        <w:sz w:val="16"/>
        <w:lang w:val="fr-CH"/>
      </w:rPr>
    </w:pPr>
    <w:r w:rsidRPr="006651E1">
      <w:rPr>
        <w:rFonts w:asciiTheme="minorHAnsi" w:hAnsiTheme="minorHAnsi" w:cstheme="minorHAnsi"/>
        <w:sz w:val="16"/>
        <w:lang w:val="fr-CH"/>
      </w:rPr>
      <w:t>Checklist pour le SME Coq vert</w:t>
    </w:r>
    <w:r w:rsidR="00BC4BE2" w:rsidRPr="006651E1">
      <w:rPr>
        <w:rFonts w:asciiTheme="minorHAnsi" w:hAnsiTheme="minorHAnsi" w:cstheme="minorHAnsi"/>
        <w:sz w:val="16"/>
        <w:lang w:val="fr-CH"/>
      </w:rPr>
      <w:tab/>
    </w:r>
    <w:r w:rsidR="006651E1">
      <w:rPr>
        <w:rFonts w:asciiTheme="minorHAnsi" w:hAnsiTheme="minorHAnsi" w:cstheme="minorHAnsi"/>
        <w:sz w:val="16"/>
        <w:lang w:val="fr-CH"/>
      </w:rPr>
      <w:t>O</w:t>
    </w:r>
    <w:r w:rsidR="006651E1" w:rsidRPr="006651E1">
      <w:rPr>
        <w:rFonts w:asciiTheme="minorHAnsi" w:hAnsiTheme="minorHAnsi" w:cstheme="minorHAnsi"/>
        <w:sz w:val="16"/>
        <w:lang w:val="fr-CH"/>
      </w:rPr>
      <w:t xml:space="preserve">rganisme de certification </w:t>
    </w:r>
    <w:r w:rsidR="006651E1" w:rsidRPr="006651E1">
      <w:rPr>
        <w:rFonts w:asciiTheme="minorHAnsi" w:hAnsiTheme="minorHAnsi" w:cstheme="minorHAnsi"/>
        <w:sz w:val="16"/>
        <w:lang w:val="fr-CH"/>
      </w:rPr>
      <w:t>œco Églises pour l'environnement</w:t>
    </w:r>
  </w:p>
  <w:p w14:paraId="6F0F1173" w14:textId="6A1755F9" w:rsidR="000D3EDC" w:rsidRPr="006651E1" w:rsidRDefault="000D3EDC" w:rsidP="00F53E73">
    <w:pPr>
      <w:pBdr>
        <w:top w:val="single" w:sz="4" w:space="1" w:color="auto"/>
      </w:pBdr>
      <w:tabs>
        <w:tab w:val="right" w:pos="10466"/>
      </w:tabs>
      <w:rPr>
        <w:rFonts w:asciiTheme="minorHAnsi" w:hAnsiTheme="minorHAnsi" w:cstheme="minorHAnsi"/>
        <w:sz w:val="16"/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5E68" w14:textId="77777777" w:rsidR="00FE1208" w:rsidRDefault="00FE12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36F7C" w14:textId="77777777" w:rsidR="006A0673" w:rsidRDefault="006A0673">
      <w:r>
        <w:separator/>
      </w:r>
    </w:p>
  </w:footnote>
  <w:footnote w:type="continuationSeparator" w:id="0">
    <w:p w14:paraId="61D324CC" w14:textId="77777777" w:rsidR="006A0673" w:rsidRDefault="006A0673">
      <w:r>
        <w:continuationSeparator/>
      </w:r>
    </w:p>
  </w:footnote>
  <w:footnote w:type="continuationNotice" w:id="1">
    <w:p w14:paraId="7998CEE9" w14:textId="77777777" w:rsidR="006A0673" w:rsidRDefault="006A06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3D24" w14:textId="77777777" w:rsidR="00FE1208" w:rsidRDefault="00FE12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7D4D" w14:textId="77777777" w:rsidR="00FE1208" w:rsidRDefault="00FE120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6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560"/>
    </w:tblGrid>
    <w:tr w:rsidR="00672EED" w:rsidRPr="009F1CBA" w14:paraId="7666039F" w14:textId="77777777" w:rsidTr="00672EED">
      <w:trPr>
        <w:trHeight w:val="464"/>
      </w:trPr>
      <w:tc>
        <w:tcPr>
          <w:tcW w:w="10560" w:type="dxa"/>
        </w:tcPr>
        <w:p w14:paraId="68629D3B" w14:textId="77777777" w:rsidR="00C91332" w:rsidRDefault="00C91332" w:rsidP="00C91332">
          <w:pPr>
            <w:spacing w:after="200" w:line="276" w:lineRule="auto"/>
            <w:ind w:right="-906"/>
            <w:rPr>
              <w:rFonts w:ascii="ITC Officina Sans Book" w:eastAsia="Calibri" w:hAnsi="ITC Officina Sans Book"/>
              <w:b/>
              <w:color w:val="76923C"/>
              <w:sz w:val="28"/>
              <w:szCs w:val="22"/>
              <w:lang w:val="fr-CH"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48A7A7D7" wp14:editId="62DEBC91">
                <wp:simplePos x="0" y="0"/>
                <wp:positionH relativeFrom="margin">
                  <wp:posOffset>5488940</wp:posOffset>
                </wp:positionH>
                <wp:positionV relativeFrom="margin">
                  <wp:posOffset>-127635</wp:posOffset>
                </wp:positionV>
                <wp:extent cx="741045" cy="737448"/>
                <wp:effectExtent l="0" t="0" r="0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045" cy="737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5225A">
            <w:rPr>
              <w:rFonts w:ascii="ITC Officina Sans Book" w:eastAsia="Calibri" w:hAnsi="ITC Officina Sans Book"/>
              <w:b/>
              <w:color w:val="76923C"/>
              <w:sz w:val="28"/>
              <w:szCs w:val="22"/>
              <w:lang w:val="fr-CH" w:eastAsia="en-US"/>
            </w:rPr>
            <w:t xml:space="preserve">Checklist pour </w:t>
          </w:r>
          <w:r>
            <w:rPr>
              <w:rFonts w:ascii="ITC Officina Sans Book" w:eastAsia="Calibri" w:hAnsi="ITC Officina Sans Book"/>
              <w:b/>
              <w:color w:val="76923C"/>
              <w:sz w:val="28"/>
              <w:szCs w:val="22"/>
              <w:lang w:val="fr-CH" w:eastAsia="en-US"/>
            </w:rPr>
            <w:t>la visite</w:t>
          </w:r>
          <w:r w:rsidRPr="0015225A">
            <w:rPr>
              <w:rFonts w:ascii="ITC Officina Sans Book" w:eastAsia="Calibri" w:hAnsi="ITC Officina Sans Book"/>
              <w:b/>
              <w:color w:val="76923C"/>
              <w:sz w:val="28"/>
              <w:szCs w:val="22"/>
              <w:lang w:val="fr-CH" w:eastAsia="en-US"/>
            </w:rPr>
            <w:t xml:space="preserve"> du bâtiment (4H)</w:t>
          </w:r>
        </w:p>
        <w:p w14:paraId="7162CD2C" w14:textId="2D99D897" w:rsidR="00672EED" w:rsidRPr="009F1CBA" w:rsidRDefault="00672EED" w:rsidP="00C91332">
          <w:pPr>
            <w:spacing w:after="200" w:line="276" w:lineRule="auto"/>
            <w:ind w:right="-906"/>
            <w:rPr>
              <w:rFonts w:ascii="ITC Officina Sans Book" w:eastAsia="Calibri" w:hAnsi="ITC Officina Sans Book"/>
              <w:b/>
              <w:iCs w:val="0"/>
              <w:color w:val="76923C"/>
              <w:sz w:val="28"/>
              <w:szCs w:val="22"/>
              <w:lang w:eastAsia="en-US"/>
            </w:rPr>
          </w:pPr>
        </w:p>
      </w:tc>
    </w:tr>
  </w:tbl>
  <w:p w14:paraId="42A5E7AB" w14:textId="0A936D7B" w:rsidR="00AA3B47" w:rsidRPr="00AA3B47" w:rsidRDefault="00AA3B47" w:rsidP="00AA3B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CA6D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61B94"/>
    <w:multiLevelType w:val="hybridMultilevel"/>
    <w:tmpl w:val="5568EC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E0BC6"/>
    <w:multiLevelType w:val="hybridMultilevel"/>
    <w:tmpl w:val="98602EEC"/>
    <w:lvl w:ilvl="0" w:tplc="81E0D28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D3665"/>
    <w:multiLevelType w:val="hybridMultilevel"/>
    <w:tmpl w:val="F076972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45214F"/>
    <w:multiLevelType w:val="hybridMultilevel"/>
    <w:tmpl w:val="FAECDD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C6ACC"/>
    <w:multiLevelType w:val="hybridMultilevel"/>
    <w:tmpl w:val="D228DF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BE20FD"/>
    <w:multiLevelType w:val="multilevel"/>
    <w:tmpl w:val="754C7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8A7405"/>
    <w:multiLevelType w:val="hybridMultilevel"/>
    <w:tmpl w:val="8398F1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063BE"/>
    <w:multiLevelType w:val="hybridMultilevel"/>
    <w:tmpl w:val="86CCC6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2074A0"/>
    <w:multiLevelType w:val="hybridMultilevel"/>
    <w:tmpl w:val="A9548F60"/>
    <w:lvl w:ilvl="0" w:tplc="81E0D28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FD5FEF"/>
    <w:multiLevelType w:val="hybridMultilevel"/>
    <w:tmpl w:val="3E5E08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26CC3"/>
    <w:multiLevelType w:val="hybridMultilevel"/>
    <w:tmpl w:val="9356C610"/>
    <w:lvl w:ilvl="0" w:tplc="F75C4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9EB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0C9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162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C7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C6A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EC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4B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6A5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B05EDD"/>
    <w:multiLevelType w:val="hybridMultilevel"/>
    <w:tmpl w:val="0D723C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5768D"/>
    <w:multiLevelType w:val="hybridMultilevel"/>
    <w:tmpl w:val="9B660F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E1354"/>
    <w:multiLevelType w:val="multilevel"/>
    <w:tmpl w:val="631EE20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2B6E1E"/>
    <w:multiLevelType w:val="hybridMultilevel"/>
    <w:tmpl w:val="74B4A6AE"/>
    <w:lvl w:ilvl="0" w:tplc="CCAA2C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5"/>
  </w:num>
  <w:num w:numId="5">
    <w:abstractNumId w:val="12"/>
  </w:num>
  <w:num w:numId="6">
    <w:abstractNumId w:val="1"/>
  </w:num>
  <w:num w:numId="7">
    <w:abstractNumId w:val="4"/>
  </w:num>
  <w:num w:numId="8">
    <w:abstractNumId w:val="13"/>
  </w:num>
  <w:num w:numId="9">
    <w:abstractNumId w:val="7"/>
  </w:num>
  <w:num w:numId="10">
    <w:abstractNumId w:val="6"/>
  </w:num>
  <w:num w:numId="11">
    <w:abstractNumId w:val="8"/>
  </w:num>
  <w:num w:numId="12">
    <w:abstractNumId w:val="3"/>
  </w:num>
  <w:num w:numId="13">
    <w:abstractNumId w:val="10"/>
  </w:num>
  <w:num w:numId="14">
    <w:abstractNumId w:val="9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54"/>
    <w:rsid w:val="00022862"/>
    <w:rsid w:val="00023843"/>
    <w:rsid w:val="00032F6A"/>
    <w:rsid w:val="0003567B"/>
    <w:rsid w:val="00037FBC"/>
    <w:rsid w:val="000456EA"/>
    <w:rsid w:val="00062BE3"/>
    <w:rsid w:val="00070440"/>
    <w:rsid w:val="00074CEB"/>
    <w:rsid w:val="00076CB2"/>
    <w:rsid w:val="00082EDA"/>
    <w:rsid w:val="0009141C"/>
    <w:rsid w:val="00097F7F"/>
    <w:rsid w:val="000A1C4F"/>
    <w:rsid w:val="000A3BE1"/>
    <w:rsid w:val="000B77B2"/>
    <w:rsid w:val="000C6748"/>
    <w:rsid w:val="000D3EDC"/>
    <w:rsid w:val="000D76F1"/>
    <w:rsid w:val="000E0EA2"/>
    <w:rsid w:val="000E2720"/>
    <w:rsid w:val="000E55F9"/>
    <w:rsid w:val="000F02DC"/>
    <w:rsid w:val="00104BD8"/>
    <w:rsid w:val="00116A7C"/>
    <w:rsid w:val="0012194B"/>
    <w:rsid w:val="001530B8"/>
    <w:rsid w:val="001813EF"/>
    <w:rsid w:val="001879D6"/>
    <w:rsid w:val="001A57AB"/>
    <w:rsid w:val="001B2519"/>
    <w:rsid w:val="001B357F"/>
    <w:rsid w:val="001B7463"/>
    <w:rsid w:val="001C15AE"/>
    <w:rsid w:val="001D7784"/>
    <w:rsid w:val="001E2D87"/>
    <w:rsid w:val="001F70F1"/>
    <w:rsid w:val="001F7805"/>
    <w:rsid w:val="00201211"/>
    <w:rsid w:val="00215880"/>
    <w:rsid w:val="0021738D"/>
    <w:rsid w:val="00245028"/>
    <w:rsid w:val="00250F1E"/>
    <w:rsid w:val="00255F5B"/>
    <w:rsid w:val="00256872"/>
    <w:rsid w:val="00260D26"/>
    <w:rsid w:val="0026796B"/>
    <w:rsid w:val="00270A1B"/>
    <w:rsid w:val="002721DD"/>
    <w:rsid w:val="002932F0"/>
    <w:rsid w:val="00293F5A"/>
    <w:rsid w:val="002F35D7"/>
    <w:rsid w:val="003001C6"/>
    <w:rsid w:val="00305CDC"/>
    <w:rsid w:val="00314330"/>
    <w:rsid w:val="00316ACB"/>
    <w:rsid w:val="00331D21"/>
    <w:rsid w:val="00353AB0"/>
    <w:rsid w:val="003662FE"/>
    <w:rsid w:val="00374B8A"/>
    <w:rsid w:val="00384B1D"/>
    <w:rsid w:val="00387EED"/>
    <w:rsid w:val="00390C3F"/>
    <w:rsid w:val="003D22F4"/>
    <w:rsid w:val="003D2EA5"/>
    <w:rsid w:val="003E3E93"/>
    <w:rsid w:val="003E7797"/>
    <w:rsid w:val="00401CDA"/>
    <w:rsid w:val="00406F54"/>
    <w:rsid w:val="00414A43"/>
    <w:rsid w:val="004320F1"/>
    <w:rsid w:val="004605A0"/>
    <w:rsid w:val="0046167A"/>
    <w:rsid w:val="00461C76"/>
    <w:rsid w:val="00484ED3"/>
    <w:rsid w:val="004926D7"/>
    <w:rsid w:val="00495E85"/>
    <w:rsid w:val="004A26D5"/>
    <w:rsid w:val="004F0882"/>
    <w:rsid w:val="00505ED6"/>
    <w:rsid w:val="00525F9F"/>
    <w:rsid w:val="0053091B"/>
    <w:rsid w:val="00551B69"/>
    <w:rsid w:val="005536BE"/>
    <w:rsid w:val="005545BA"/>
    <w:rsid w:val="005558AD"/>
    <w:rsid w:val="0056303C"/>
    <w:rsid w:val="005635B0"/>
    <w:rsid w:val="0056696A"/>
    <w:rsid w:val="005716A2"/>
    <w:rsid w:val="00573F54"/>
    <w:rsid w:val="00587C54"/>
    <w:rsid w:val="00592FD9"/>
    <w:rsid w:val="0059431F"/>
    <w:rsid w:val="00595653"/>
    <w:rsid w:val="00596222"/>
    <w:rsid w:val="005B050E"/>
    <w:rsid w:val="005B1B20"/>
    <w:rsid w:val="005B54BC"/>
    <w:rsid w:val="005B6CB7"/>
    <w:rsid w:val="005D3965"/>
    <w:rsid w:val="005D7039"/>
    <w:rsid w:val="005E08D7"/>
    <w:rsid w:val="005E5B0B"/>
    <w:rsid w:val="005F60A2"/>
    <w:rsid w:val="006030D7"/>
    <w:rsid w:val="006045A6"/>
    <w:rsid w:val="006142C2"/>
    <w:rsid w:val="0065398D"/>
    <w:rsid w:val="006554A7"/>
    <w:rsid w:val="0066336A"/>
    <w:rsid w:val="006651E1"/>
    <w:rsid w:val="00672EED"/>
    <w:rsid w:val="00675320"/>
    <w:rsid w:val="0068614C"/>
    <w:rsid w:val="00694E4A"/>
    <w:rsid w:val="006A0673"/>
    <w:rsid w:val="006B01B0"/>
    <w:rsid w:val="006E4B23"/>
    <w:rsid w:val="006E7D07"/>
    <w:rsid w:val="006F0472"/>
    <w:rsid w:val="006F3629"/>
    <w:rsid w:val="006F55C6"/>
    <w:rsid w:val="00704BC8"/>
    <w:rsid w:val="00712414"/>
    <w:rsid w:val="007153D9"/>
    <w:rsid w:val="007268BF"/>
    <w:rsid w:val="007344C4"/>
    <w:rsid w:val="00766CCF"/>
    <w:rsid w:val="007712A0"/>
    <w:rsid w:val="007740F5"/>
    <w:rsid w:val="007805AC"/>
    <w:rsid w:val="0078504B"/>
    <w:rsid w:val="007878D6"/>
    <w:rsid w:val="007A1F80"/>
    <w:rsid w:val="007A25DD"/>
    <w:rsid w:val="007A7F31"/>
    <w:rsid w:val="007B1701"/>
    <w:rsid w:val="007B57A1"/>
    <w:rsid w:val="007C69A3"/>
    <w:rsid w:val="007E19C7"/>
    <w:rsid w:val="007F5147"/>
    <w:rsid w:val="00826D15"/>
    <w:rsid w:val="00826D8D"/>
    <w:rsid w:val="00827717"/>
    <w:rsid w:val="00842508"/>
    <w:rsid w:val="008600DA"/>
    <w:rsid w:val="0087242D"/>
    <w:rsid w:val="00872B1B"/>
    <w:rsid w:val="00876857"/>
    <w:rsid w:val="00883D0A"/>
    <w:rsid w:val="008911C6"/>
    <w:rsid w:val="00892BFE"/>
    <w:rsid w:val="00893E2C"/>
    <w:rsid w:val="008A2232"/>
    <w:rsid w:val="008A4362"/>
    <w:rsid w:val="008A74B3"/>
    <w:rsid w:val="008B73FE"/>
    <w:rsid w:val="008C341C"/>
    <w:rsid w:val="008D223A"/>
    <w:rsid w:val="008D75DA"/>
    <w:rsid w:val="008E2E0E"/>
    <w:rsid w:val="008F0B99"/>
    <w:rsid w:val="00933CDC"/>
    <w:rsid w:val="00936C9B"/>
    <w:rsid w:val="00957A4D"/>
    <w:rsid w:val="00972C4D"/>
    <w:rsid w:val="00986697"/>
    <w:rsid w:val="00993682"/>
    <w:rsid w:val="00997004"/>
    <w:rsid w:val="009B2470"/>
    <w:rsid w:val="009B7367"/>
    <w:rsid w:val="009C7AB6"/>
    <w:rsid w:val="009D34B2"/>
    <w:rsid w:val="009E45AD"/>
    <w:rsid w:val="009E4DE1"/>
    <w:rsid w:val="009F3385"/>
    <w:rsid w:val="009F498B"/>
    <w:rsid w:val="00A20A3C"/>
    <w:rsid w:val="00A25493"/>
    <w:rsid w:val="00A264CE"/>
    <w:rsid w:val="00A43A9B"/>
    <w:rsid w:val="00A662AD"/>
    <w:rsid w:val="00AA34E5"/>
    <w:rsid w:val="00AA3B47"/>
    <w:rsid w:val="00AB5CE7"/>
    <w:rsid w:val="00AD4F84"/>
    <w:rsid w:val="00AD6094"/>
    <w:rsid w:val="00AE3F27"/>
    <w:rsid w:val="00AE415C"/>
    <w:rsid w:val="00AF4C18"/>
    <w:rsid w:val="00AF7D3D"/>
    <w:rsid w:val="00B0252C"/>
    <w:rsid w:val="00B02D3E"/>
    <w:rsid w:val="00B03332"/>
    <w:rsid w:val="00B039B7"/>
    <w:rsid w:val="00B111D5"/>
    <w:rsid w:val="00B1217D"/>
    <w:rsid w:val="00B20634"/>
    <w:rsid w:val="00B4419B"/>
    <w:rsid w:val="00B47228"/>
    <w:rsid w:val="00B638D3"/>
    <w:rsid w:val="00B70A12"/>
    <w:rsid w:val="00B82D10"/>
    <w:rsid w:val="00BA0335"/>
    <w:rsid w:val="00BA3352"/>
    <w:rsid w:val="00BA4B2B"/>
    <w:rsid w:val="00BB5CA8"/>
    <w:rsid w:val="00BC1A05"/>
    <w:rsid w:val="00BC2C38"/>
    <w:rsid w:val="00BC4BE2"/>
    <w:rsid w:val="00BD1F55"/>
    <w:rsid w:val="00BD52A3"/>
    <w:rsid w:val="00BD76FE"/>
    <w:rsid w:val="00BE7DC3"/>
    <w:rsid w:val="00BF1219"/>
    <w:rsid w:val="00BF2CD5"/>
    <w:rsid w:val="00C3367F"/>
    <w:rsid w:val="00C52DEE"/>
    <w:rsid w:val="00C639EC"/>
    <w:rsid w:val="00C668C4"/>
    <w:rsid w:val="00C6784F"/>
    <w:rsid w:val="00C846BA"/>
    <w:rsid w:val="00C8679F"/>
    <w:rsid w:val="00C909EC"/>
    <w:rsid w:val="00C91332"/>
    <w:rsid w:val="00C9184E"/>
    <w:rsid w:val="00C96E59"/>
    <w:rsid w:val="00CA3553"/>
    <w:rsid w:val="00CB76B5"/>
    <w:rsid w:val="00CD2117"/>
    <w:rsid w:val="00CD33D4"/>
    <w:rsid w:val="00CD3D85"/>
    <w:rsid w:val="00CD449D"/>
    <w:rsid w:val="00CD6F33"/>
    <w:rsid w:val="00CF43F3"/>
    <w:rsid w:val="00D01797"/>
    <w:rsid w:val="00D033C1"/>
    <w:rsid w:val="00D062A3"/>
    <w:rsid w:val="00D128F8"/>
    <w:rsid w:val="00D135CC"/>
    <w:rsid w:val="00D410FF"/>
    <w:rsid w:val="00D42CC3"/>
    <w:rsid w:val="00D53DEE"/>
    <w:rsid w:val="00D700A4"/>
    <w:rsid w:val="00D72C05"/>
    <w:rsid w:val="00D732B9"/>
    <w:rsid w:val="00D75481"/>
    <w:rsid w:val="00DA5AFA"/>
    <w:rsid w:val="00DB5CEE"/>
    <w:rsid w:val="00DC0FA5"/>
    <w:rsid w:val="00DC692D"/>
    <w:rsid w:val="00DC7EE2"/>
    <w:rsid w:val="00DD1F32"/>
    <w:rsid w:val="00DE4082"/>
    <w:rsid w:val="00DF7201"/>
    <w:rsid w:val="00E005C4"/>
    <w:rsid w:val="00E03A5D"/>
    <w:rsid w:val="00E14FF6"/>
    <w:rsid w:val="00E17002"/>
    <w:rsid w:val="00E17893"/>
    <w:rsid w:val="00E21EC9"/>
    <w:rsid w:val="00E41C57"/>
    <w:rsid w:val="00E42FA7"/>
    <w:rsid w:val="00E44508"/>
    <w:rsid w:val="00E63C6C"/>
    <w:rsid w:val="00E7147E"/>
    <w:rsid w:val="00E71956"/>
    <w:rsid w:val="00E71C28"/>
    <w:rsid w:val="00E92C3A"/>
    <w:rsid w:val="00EA11B7"/>
    <w:rsid w:val="00EB79BF"/>
    <w:rsid w:val="00EC1C61"/>
    <w:rsid w:val="00EC5E73"/>
    <w:rsid w:val="00ED5C47"/>
    <w:rsid w:val="00F11537"/>
    <w:rsid w:val="00F11C49"/>
    <w:rsid w:val="00F15D05"/>
    <w:rsid w:val="00F16970"/>
    <w:rsid w:val="00F339BB"/>
    <w:rsid w:val="00F53E73"/>
    <w:rsid w:val="00F561A7"/>
    <w:rsid w:val="00F72E3A"/>
    <w:rsid w:val="00F73E2A"/>
    <w:rsid w:val="00FA0A17"/>
    <w:rsid w:val="00FA2385"/>
    <w:rsid w:val="00FA4225"/>
    <w:rsid w:val="00FB2964"/>
    <w:rsid w:val="00FC3546"/>
    <w:rsid w:val="00FE1208"/>
    <w:rsid w:val="00FF151B"/>
    <w:rsid w:val="00FF4327"/>
    <w:rsid w:val="34161D65"/>
    <w:rsid w:val="6B6884CE"/>
    <w:rsid w:val="71DD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40F878"/>
  <w15:docId w15:val="{48DDF550-AA30-4E74-ABD7-6932352E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DF"/>
    <w:rPr>
      <w:rFonts w:ascii="Verdana" w:hAnsi="Verdana"/>
      <w:iCs/>
      <w:color w:val="000000"/>
    </w:rPr>
  </w:style>
  <w:style w:type="paragraph" w:styleId="Titre1">
    <w:name w:val="heading 1"/>
    <w:basedOn w:val="Normal"/>
    <w:next w:val="Normal"/>
    <w:link w:val="Titre1Car"/>
    <w:qFormat/>
    <w:rsid w:val="00387EED"/>
    <w:pPr>
      <w:keepNext/>
      <w:spacing w:before="60" w:after="60"/>
      <w:outlineLvl w:val="0"/>
    </w:pPr>
    <w:rPr>
      <w:rFonts w:cs="Arial"/>
      <w:b/>
      <w:bCs/>
      <w:iCs w:val="0"/>
      <w:color w:val="auto"/>
      <w:kern w:val="32"/>
      <w:sz w:val="24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C72C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C72C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8C7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rsid w:val="004605A0"/>
    <w:rPr>
      <w:rFonts w:ascii="Verdana" w:hAnsi="Verdana"/>
      <w:iCs/>
      <w:color w:val="000000"/>
      <w:lang w:val="de-DE" w:eastAsia="de-DE"/>
    </w:rPr>
  </w:style>
  <w:style w:type="character" w:customStyle="1" w:styleId="Titre1Car">
    <w:name w:val="Titre 1 Car"/>
    <w:link w:val="Titre1"/>
    <w:rsid w:val="00387EED"/>
    <w:rPr>
      <w:rFonts w:ascii="Verdana" w:hAnsi="Verdana" w:cs="Arial"/>
      <w:b/>
      <w:bCs/>
      <w:kern w:val="32"/>
      <w:sz w:val="24"/>
      <w:szCs w:val="32"/>
      <w:lang w:val="de-DE" w:eastAsia="de-DE"/>
    </w:rPr>
  </w:style>
  <w:style w:type="character" w:customStyle="1" w:styleId="PieddepageCar">
    <w:name w:val="Pied de page Car"/>
    <w:link w:val="Pieddepage"/>
    <w:uiPriority w:val="99"/>
    <w:rsid w:val="007740F5"/>
    <w:rPr>
      <w:rFonts w:ascii="Verdana" w:hAnsi="Verdana"/>
      <w:iCs/>
      <w:color w:val="000000"/>
      <w:lang w:val="de-DE" w:eastAsia="de-DE"/>
    </w:rPr>
  </w:style>
  <w:style w:type="paragraph" w:styleId="NormalWeb">
    <w:name w:val="Normal (Web)"/>
    <w:basedOn w:val="Normal"/>
    <w:uiPriority w:val="99"/>
    <w:unhideWhenUsed/>
    <w:rsid w:val="00E17893"/>
    <w:pPr>
      <w:spacing w:before="100" w:beforeAutospacing="1" w:after="100" w:afterAutospacing="1"/>
    </w:pPr>
    <w:rPr>
      <w:rFonts w:ascii="Times New Roman" w:hAnsi="Times New Roman"/>
      <w:iCs w:val="0"/>
      <w:color w:val="auto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44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4C4"/>
    <w:rPr>
      <w:rFonts w:ascii="Tahoma" w:hAnsi="Tahoma" w:cs="Tahoma"/>
      <w:iCs/>
      <w:color w:val="000000"/>
      <w:sz w:val="16"/>
      <w:szCs w:val="16"/>
      <w:lang w:val="de-DE"/>
    </w:rPr>
  </w:style>
  <w:style w:type="character" w:styleId="Marquedecommentaire">
    <w:name w:val="annotation reference"/>
    <w:basedOn w:val="Policepardfaut"/>
    <w:uiPriority w:val="99"/>
    <w:semiHidden/>
    <w:unhideWhenUsed/>
    <w:rsid w:val="007344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44C4"/>
  </w:style>
  <w:style w:type="character" w:customStyle="1" w:styleId="CommentaireCar">
    <w:name w:val="Commentaire Car"/>
    <w:basedOn w:val="Policepardfaut"/>
    <w:link w:val="Commentaire"/>
    <w:uiPriority w:val="99"/>
    <w:semiHidden/>
    <w:rsid w:val="007344C4"/>
    <w:rPr>
      <w:rFonts w:ascii="Verdana" w:hAnsi="Verdana"/>
      <w:iCs/>
      <w:color w:val="000000"/>
      <w:lang w:val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44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44C4"/>
    <w:rPr>
      <w:rFonts w:ascii="Verdana" w:hAnsi="Verdana"/>
      <w:b/>
      <w:bCs/>
      <w:iCs/>
      <w:color w:val="000000"/>
      <w:lang w:val="de-DE"/>
    </w:rPr>
  </w:style>
  <w:style w:type="paragraph" w:styleId="Paragraphedeliste">
    <w:name w:val="List Paragraph"/>
    <w:basedOn w:val="Normal"/>
    <w:uiPriority w:val="34"/>
    <w:qFormat/>
    <w:rsid w:val="007153D9"/>
    <w:pPr>
      <w:ind w:left="720"/>
      <w:contextualSpacing/>
    </w:pPr>
  </w:style>
  <w:style w:type="paragraph" w:styleId="Rvision">
    <w:name w:val="Revision"/>
    <w:hidden/>
    <w:uiPriority w:val="99"/>
    <w:semiHidden/>
    <w:rsid w:val="006142C2"/>
    <w:rPr>
      <w:rFonts w:ascii="Verdana" w:hAnsi="Verdana"/>
      <w:iCs/>
      <w:color w:val="000000"/>
    </w:rPr>
  </w:style>
  <w:style w:type="character" w:styleId="Lienhypertexte">
    <w:name w:val="Hyperlink"/>
    <w:basedOn w:val="Policepardfaut"/>
    <w:uiPriority w:val="99"/>
    <w:unhideWhenUsed/>
    <w:rsid w:val="008B73F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B73F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238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3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7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8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5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5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3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3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auffezrenouvelable.ch/calculateurdescout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13" ma:contentTypeDescription="Ein neues Dokument erstellen." ma:contentTypeScope="" ma:versionID="3e3de44e1d2f1241432fc85766f84e88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59d41d1191d382b94f0e0bbc83ce0826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5A390-8E0C-464D-97BF-61E09896B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639A46-F81F-4790-A351-428DC011B6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34E9C6-AC30-E249-9CA2-920D2F2E9A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B38841-FA0B-4734-8857-128557945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60a0e-8d39-4c99-aab7-06854dc052e0"/>
    <ds:schemaRef ds:uri="e2fd07d6-a571-496d-adf1-6875ccc2e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884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Energetische Checkliste</vt:lpstr>
    </vt:vector>
  </TitlesOfParts>
  <Company>OKR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Energetische Checkliste</dc:title>
  <dc:subject/>
  <dc:creator>Baur_H</dc:creator>
  <cp:keywords/>
  <cp:lastModifiedBy>Marc Roethlisberger</cp:lastModifiedBy>
  <cp:revision>62</cp:revision>
  <cp:lastPrinted>2019-03-26T08:05:00Z</cp:lastPrinted>
  <dcterms:created xsi:type="dcterms:W3CDTF">2022-02-02T08:08:00Z</dcterms:created>
  <dcterms:modified xsi:type="dcterms:W3CDTF">2022-02-03T10:11:00Z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</Properties>
</file>